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0A0FD" w14:textId="77777777" w:rsidR="00412A29" w:rsidRPr="00AA6714" w:rsidRDefault="00412A29" w:rsidP="00412A29">
      <w:pPr>
        <w:pStyle w:val="NormalWeb"/>
        <w:jc w:val="center"/>
        <w:rPr>
          <w:rFonts w:ascii="Century Schoolbook" w:hAnsi="Century Schoolbook" w:cs="Arial"/>
          <w:b/>
          <w:bCs/>
        </w:rPr>
      </w:pPr>
      <w:bookmarkStart w:id="0" w:name="_GoBack"/>
      <w:bookmarkEnd w:id="0"/>
      <w:r w:rsidRPr="00AA6714">
        <w:rPr>
          <w:rFonts w:ascii="Century Schoolbook" w:hAnsi="Century Schoolbook" w:cs="Arial"/>
          <w:b/>
          <w:bCs/>
          <w:noProof/>
        </w:rPr>
        <w:drawing>
          <wp:inline distT="0" distB="0" distL="0" distR="0" wp14:anchorId="30983CC9" wp14:editId="5B60A9E2">
            <wp:extent cx="706755" cy="436245"/>
            <wp:effectExtent l="0" t="0" r="4445"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6755" cy="436245"/>
                    </a:xfrm>
                    <a:prstGeom prst="rect">
                      <a:avLst/>
                    </a:prstGeom>
                    <a:noFill/>
                    <a:ln>
                      <a:noFill/>
                    </a:ln>
                  </pic:spPr>
                </pic:pic>
              </a:graphicData>
            </a:graphic>
          </wp:inline>
        </w:drawing>
      </w:r>
    </w:p>
    <w:p w14:paraId="654CD61C" w14:textId="77777777" w:rsidR="00412A29" w:rsidRPr="00AA6714" w:rsidRDefault="00412A29" w:rsidP="00412A29">
      <w:pPr>
        <w:pStyle w:val="Title"/>
        <w:rPr>
          <w:rFonts w:ascii="Century Schoolbook" w:hAnsi="Century Schoolbook"/>
          <w:sz w:val="24"/>
          <w:szCs w:val="24"/>
        </w:rPr>
      </w:pPr>
      <w:r w:rsidRPr="00AA6714">
        <w:rPr>
          <w:rFonts w:ascii="Century Schoolbook" w:hAnsi="Century Schoolbook" w:cs="Arial"/>
          <w:bCs/>
          <w:sz w:val="24"/>
          <w:szCs w:val="24"/>
        </w:rPr>
        <w:t>MASSACHUSETTS SCHOOL OF LAW at ANDOVER</w:t>
      </w:r>
    </w:p>
    <w:p w14:paraId="4FBEE5F5" w14:textId="77777777" w:rsidR="00412A29" w:rsidRPr="00AA6714" w:rsidRDefault="00412A29" w:rsidP="00412A29">
      <w:pPr>
        <w:pStyle w:val="Subtitle"/>
        <w:rPr>
          <w:rFonts w:ascii="Century Schoolbook" w:hAnsi="Century Schoolbook"/>
          <w:sz w:val="24"/>
          <w:szCs w:val="24"/>
        </w:rPr>
      </w:pPr>
      <w:r w:rsidRPr="00AA6714">
        <w:rPr>
          <w:rFonts w:ascii="Century Schoolbook" w:hAnsi="Century Schoolbook"/>
          <w:sz w:val="24"/>
          <w:szCs w:val="24"/>
        </w:rPr>
        <w:t>Syllabus for PROFESSIONAL RESPONSIBILITY</w:t>
      </w:r>
    </w:p>
    <w:p w14:paraId="6988D685" w14:textId="2E817F3D" w:rsidR="00412A29" w:rsidRPr="00AA6714" w:rsidRDefault="00412A29" w:rsidP="00412A29">
      <w:pPr>
        <w:pStyle w:val="Subtitle"/>
        <w:rPr>
          <w:rFonts w:ascii="Century Schoolbook" w:hAnsi="Century Schoolbook" w:cs="Arial"/>
          <w:sz w:val="24"/>
          <w:szCs w:val="24"/>
        </w:rPr>
      </w:pPr>
      <w:r w:rsidRPr="00AA6714">
        <w:rPr>
          <w:rFonts w:ascii="Century Schoolbook" w:hAnsi="Century Schoolbook" w:cs="Arial"/>
          <w:sz w:val="24"/>
          <w:szCs w:val="24"/>
        </w:rPr>
        <w:t>Spring Semester 20</w:t>
      </w:r>
      <w:r w:rsidR="007149E1">
        <w:rPr>
          <w:rFonts w:ascii="Century Schoolbook" w:hAnsi="Century Schoolbook" w:cs="Arial"/>
          <w:sz w:val="24"/>
          <w:szCs w:val="24"/>
        </w:rPr>
        <w:t>20</w:t>
      </w:r>
    </w:p>
    <w:p w14:paraId="419AA972" w14:textId="77777777" w:rsidR="00412A29" w:rsidRPr="00AA6714" w:rsidRDefault="00412A29" w:rsidP="00412A29">
      <w:pPr>
        <w:jc w:val="center"/>
        <w:rPr>
          <w:rFonts w:ascii="Century Schoolbook" w:hAnsi="Century Schoolbook"/>
          <w:sz w:val="24"/>
          <w:szCs w:val="24"/>
        </w:rPr>
      </w:pPr>
      <w:r w:rsidRPr="00AA6714">
        <w:rPr>
          <w:rFonts w:ascii="Century Schoolbook" w:hAnsi="Century Schoolbook"/>
          <w:sz w:val="24"/>
          <w:szCs w:val="24"/>
        </w:rPr>
        <w:t>Professor Kurt Olson</w:t>
      </w:r>
    </w:p>
    <w:p w14:paraId="6563614A" w14:textId="62184289" w:rsidR="00412A29" w:rsidRPr="00AA6714" w:rsidRDefault="00412A29" w:rsidP="00412A29">
      <w:pPr>
        <w:keepNext/>
        <w:keepLines/>
        <w:jc w:val="center"/>
        <w:rPr>
          <w:rFonts w:ascii="Century Schoolbook" w:hAnsi="Century Schoolbook"/>
          <w:sz w:val="24"/>
          <w:szCs w:val="24"/>
        </w:rPr>
      </w:pPr>
      <w:r w:rsidRPr="00AA6714">
        <w:rPr>
          <w:rFonts w:ascii="Century Schoolbook" w:hAnsi="Century Schoolbook"/>
          <w:sz w:val="24"/>
          <w:szCs w:val="24"/>
        </w:rPr>
        <w:t xml:space="preserve">Tues./Thurs. 9:30-10:45 a.m. &amp; 7:30-8:45 p.m.; Room </w:t>
      </w:r>
      <w:r w:rsidR="008427F8">
        <w:rPr>
          <w:rFonts w:ascii="Century Schoolbook" w:hAnsi="Century Schoolbook"/>
          <w:sz w:val="24"/>
          <w:szCs w:val="24"/>
        </w:rPr>
        <w:t>210</w:t>
      </w:r>
    </w:p>
    <w:p w14:paraId="323B68F5" w14:textId="77777777" w:rsidR="001F3AF0" w:rsidRDefault="001F3AF0" w:rsidP="00167C4A">
      <w:pPr>
        <w:numPr>
          <w:ilvl w:val="12"/>
          <w:numId w:val="0"/>
        </w:numPr>
        <w:jc w:val="center"/>
        <w:rPr>
          <w:b/>
          <w:bCs/>
          <w:sz w:val="32"/>
          <w:szCs w:val="32"/>
        </w:rPr>
      </w:pPr>
    </w:p>
    <w:p w14:paraId="48781BFA" w14:textId="57D219FA" w:rsidR="00D47201" w:rsidRPr="001F3AF0" w:rsidRDefault="001F3AF0" w:rsidP="00167C4A">
      <w:pPr>
        <w:numPr>
          <w:ilvl w:val="12"/>
          <w:numId w:val="0"/>
        </w:numPr>
        <w:jc w:val="center"/>
        <w:rPr>
          <w:b/>
          <w:bCs/>
          <w:i/>
          <w:sz w:val="28"/>
          <w:szCs w:val="28"/>
        </w:rPr>
      </w:pPr>
      <w:r w:rsidRPr="001F3AF0">
        <w:rPr>
          <w:b/>
          <w:bCs/>
          <w:sz w:val="28"/>
          <w:szCs w:val="28"/>
        </w:rPr>
        <w:t>1</w:t>
      </w:r>
      <w:r w:rsidRPr="001F3AF0">
        <w:rPr>
          <w:b/>
          <w:bCs/>
          <w:sz w:val="28"/>
          <w:szCs w:val="28"/>
          <w:vertAlign w:val="superscript"/>
        </w:rPr>
        <w:t>st</w:t>
      </w:r>
      <w:r w:rsidRPr="001F3AF0">
        <w:rPr>
          <w:b/>
          <w:bCs/>
          <w:sz w:val="28"/>
          <w:szCs w:val="28"/>
        </w:rPr>
        <w:t xml:space="preserve"> Half – MPRE Prep; 2</w:t>
      </w:r>
      <w:r w:rsidRPr="001F3AF0">
        <w:rPr>
          <w:b/>
          <w:bCs/>
          <w:sz w:val="28"/>
          <w:szCs w:val="28"/>
          <w:vertAlign w:val="superscript"/>
        </w:rPr>
        <w:t>nd</w:t>
      </w:r>
      <w:r w:rsidRPr="001F3AF0">
        <w:rPr>
          <w:b/>
          <w:bCs/>
          <w:sz w:val="28"/>
          <w:szCs w:val="28"/>
        </w:rPr>
        <w:t xml:space="preserve"> Half – </w:t>
      </w:r>
      <w:r w:rsidRPr="001F3AF0">
        <w:rPr>
          <w:b/>
          <w:bCs/>
          <w:i/>
          <w:sz w:val="28"/>
          <w:szCs w:val="28"/>
        </w:rPr>
        <w:t>Ethical Problems</w:t>
      </w:r>
    </w:p>
    <w:p w14:paraId="714F54E4" w14:textId="2CF89753" w:rsidR="001F3AF0" w:rsidRPr="00DD46BF" w:rsidRDefault="001F3AF0" w:rsidP="00167C4A">
      <w:pPr>
        <w:numPr>
          <w:ilvl w:val="12"/>
          <w:numId w:val="0"/>
        </w:numPr>
        <w:jc w:val="center"/>
        <w:rPr>
          <w:b/>
          <w:bCs/>
          <w:sz w:val="32"/>
          <w:szCs w:val="32"/>
        </w:rPr>
      </w:pPr>
      <w:r w:rsidRPr="001F3AF0">
        <w:rPr>
          <w:b/>
          <w:bCs/>
          <w:i/>
          <w:sz w:val="28"/>
          <w:szCs w:val="28"/>
        </w:rPr>
        <w:t>In the Practice of Law</w:t>
      </w:r>
      <w:r w:rsidRPr="001F3AF0">
        <w:rPr>
          <w:b/>
          <w:bCs/>
          <w:sz w:val="28"/>
          <w:szCs w:val="28"/>
        </w:rPr>
        <w:t>, Concise 4</w:t>
      </w:r>
      <w:r w:rsidRPr="001F3AF0">
        <w:rPr>
          <w:b/>
          <w:bCs/>
          <w:sz w:val="28"/>
          <w:szCs w:val="28"/>
          <w:vertAlign w:val="superscript"/>
        </w:rPr>
        <w:t>th</w:t>
      </w:r>
      <w:r w:rsidRPr="001F3AF0">
        <w:rPr>
          <w:b/>
          <w:bCs/>
          <w:sz w:val="28"/>
          <w:szCs w:val="28"/>
        </w:rPr>
        <w:t xml:space="preserve"> Edition</w:t>
      </w:r>
    </w:p>
    <w:p w14:paraId="154EF95C" w14:textId="3C03DE74" w:rsidR="00741318" w:rsidRPr="00DD46BF" w:rsidRDefault="004E4752" w:rsidP="00167C4A">
      <w:pPr>
        <w:numPr>
          <w:ilvl w:val="12"/>
          <w:numId w:val="0"/>
        </w:numPr>
        <w:jc w:val="center"/>
        <w:rPr>
          <w:b/>
          <w:bCs/>
          <w:sz w:val="32"/>
          <w:szCs w:val="32"/>
        </w:rPr>
      </w:pPr>
      <w:r w:rsidRPr="00DD46BF">
        <w:rPr>
          <w:b/>
          <w:bCs/>
          <w:sz w:val="32"/>
          <w:szCs w:val="32"/>
        </w:rPr>
        <w:t xml:space="preserve"> </w:t>
      </w:r>
      <w:r w:rsidR="005F09CB" w:rsidRPr="00DD46BF">
        <w:rPr>
          <w:b/>
          <w:bCs/>
          <w:sz w:val="32"/>
          <w:szCs w:val="32"/>
        </w:rPr>
        <w:t xml:space="preserve"> </w:t>
      </w:r>
    </w:p>
    <w:p w14:paraId="7B163D3F" w14:textId="0226C3CE" w:rsidR="00741318" w:rsidRDefault="001F3AF0" w:rsidP="00741318">
      <w:pPr>
        <w:rPr>
          <w:rFonts w:ascii="Century Schoolbook" w:hAnsi="Century Schoolbook"/>
          <w:b/>
          <w:bCs/>
          <w:sz w:val="24"/>
          <w:szCs w:val="24"/>
        </w:rPr>
      </w:pPr>
      <w:r>
        <w:rPr>
          <w:rFonts w:ascii="Century Schoolbook" w:hAnsi="Century Schoolbook"/>
          <w:b/>
          <w:bCs/>
          <w:sz w:val="24"/>
          <w:szCs w:val="24"/>
        </w:rPr>
        <w:t xml:space="preserve">During the first half of the course, we will focus on </w:t>
      </w:r>
      <w:r w:rsidR="008427F8">
        <w:rPr>
          <w:rFonts w:ascii="Century Schoolbook" w:hAnsi="Century Schoolbook"/>
          <w:b/>
          <w:bCs/>
          <w:sz w:val="24"/>
          <w:szCs w:val="24"/>
        </w:rPr>
        <w:t>learning</w:t>
      </w:r>
      <w:r>
        <w:rPr>
          <w:rFonts w:ascii="Century Schoolbook" w:hAnsi="Century Schoolbook"/>
          <w:b/>
          <w:bCs/>
          <w:sz w:val="24"/>
          <w:szCs w:val="24"/>
        </w:rPr>
        <w:t xml:space="preserve"> the text of the rules and how to apply those rules in the context of multiple choice questions. The next administration of the MPRE is </w:t>
      </w:r>
      <w:r w:rsidR="00166046">
        <w:rPr>
          <w:rFonts w:ascii="Century Schoolbook" w:hAnsi="Century Schoolbook"/>
          <w:b/>
          <w:bCs/>
          <w:sz w:val="24"/>
          <w:szCs w:val="24"/>
        </w:rPr>
        <w:t>either Thursday, March 12</w:t>
      </w:r>
      <w:r w:rsidR="00166046" w:rsidRPr="00166046">
        <w:rPr>
          <w:rFonts w:ascii="Century Schoolbook" w:hAnsi="Century Schoolbook"/>
          <w:b/>
          <w:bCs/>
          <w:sz w:val="24"/>
          <w:szCs w:val="24"/>
          <w:vertAlign w:val="superscript"/>
        </w:rPr>
        <w:t>th</w:t>
      </w:r>
      <w:r w:rsidR="00166046">
        <w:rPr>
          <w:rFonts w:ascii="Century Schoolbook" w:hAnsi="Century Schoolbook"/>
          <w:b/>
          <w:bCs/>
          <w:sz w:val="24"/>
          <w:szCs w:val="24"/>
        </w:rPr>
        <w:t xml:space="preserve"> or Friday</w:t>
      </w:r>
      <w:r>
        <w:rPr>
          <w:rFonts w:ascii="Century Schoolbook" w:hAnsi="Century Schoolbook"/>
          <w:b/>
          <w:bCs/>
          <w:sz w:val="24"/>
          <w:szCs w:val="24"/>
        </w:rPr>
        <w:t xml:space="preserve">, March </w:t>
      </w:r>
      <w:r w:rsidR="00166046">
        <w:rPr>
          <w:rFonts w:ascii="Century Schoolbook" w:hAnsi="Century Schoolbook"/>
          <w:b/>
          <w:bCs/>
          <w:sz w:val="24"/>
          <w:szCs w:val="24"/>
        </w:rPr>
        <w:t>13</w:t>
      </w:r>
      <w:r w:rsidR="00166046" w:rsidRPr="00166046">
        <w:rPr>
          <w:rFonts w:ascii="Century Schoolbook" w:hAnsi="Century Schoolbook"/>
          <w:b/>
          <w:bCs/>
          <w:sz w:val="24"/>
          <w:szCs w:val="24"/>
          <w:vertAlign w:val="superscript"/>
        </w:rPr>
        <w:t>th</w:t>
      </w:r>
      <w:r>
        <w:rPr>
          <w:rFonts w:ascii="Century Schoolbook" w:hAnsi="Century Schoolbook"/>
          <w:b/>
          <w:bCs/>
          <w:sz w:val="24"/>
          <w:szCs w:val="24"/>
        </w:rPr>
        <w:t xml:space="preserve">, and the registration deadline is </w:t>
      </w:r>
      <w:r w:rsidR="00166046">
        <w:rPr>
          <w:rFonts w:ascii="Century Schoolbook" w:hAnsi="Century Schoolbook"/>
          <w:b/>
          <w:bCs/>
          <w:sz w:val="24"/>
          <w:szCs w:val="24"/>
        </w:rPr>
        <w:t>February 12</w:t>
      </w:r>
      <w:r w:rsidR="00166046" w:rsidRPr="00166046">
        <w:rPr>
          <w:rFonts w:ascii="Century Schoolbook" w:hAnsi="Century Schoolbook"/>
          <w:b/>
          <w:bCs/>
          <w:sz w:val="24"/>
          <w:szCs w:val="24"/>
          <w:vertAlign w:val="superscript"/>
        </w:rPr>
        <w:t>th</w:t>
      </w:r>
      <w:r>
        <w:rPr>
          <w:rFonts w:ascii="Century Schoolbook" w:hAnsi="Century Schoolbook"/>
          <w:b/>
          <w:bCs/>
          <w:sz w:val="24"/>
          <w:szCs w:val="24"/>
        </w:rPr>
        <w:t>, so register soon</w:t>
      </w:r>
      <w:r w:rsidR="00166046">
        <w:rPr>
          <w:rFonts w:ascii="Century Schoolbook" w:hAnsi="Century Schoolbook"/>
          <w:b/>
          <w:bCs/>
          <w:sz w:val="24"/>
          <w:szCs w:val="24"/>
        </w:rPr>
        <w:t xml:space="preserve"> (</w:t>
      </w:r>
      <w:hyperlink r:id="rId9" w:history="1">
        <w:r w:rsidR="00166046" w:rsidRPr="00D56499">
          <w:rPr>
            <w:rStyle w:val="Hyperlink"/>
            <w:rFonts w:ascii="Century Schoolbook" w:hAnsi="Century Schoolbook"/>
            <w:b/>
            <w:bCs/>
            <w:sz w:val="24"/>
            <w:szCs w:val="24"/>
          </w:rPr>
          <w:t>http://www.ncbex.org/exams/mpre/registration/</w:t>
        </w:r>
      </w:hyperlink>
      <w:r w:rsidR="00166046">
        <w:rPr>
          <w:rFonts w:ascii="Century Schoolbook" w:hAnsi="Century Schoolbook"/>
          <w:b/>
          <w:bCs/>
          <w:sz w:val="24"/>
          <w:szCs w:val="24"/>
        </w:rPr>
        <w:t>).</w:t>
      </w:r>
      <w:r>
        <w:rPr>
          <w:rFonts w:ascii="Century Schoolbook" w:hAnsi="Century Schoolbook"/>
          <w:b/>
          <w:bCs/>
          <w:sz w:val="24"/>
          <w:szCs w:val="24"/>
        </w:rPr>
        <w:t xml:space="preserve"> It doesn’t matter that you haven’t completed my course before taking the MPRE; the sooner you take it, the better. You will have to achieve a passing score on the MPRE before you will receive a grade for my course. </w:t>
      </w:r>
    </w:p>
    <w:p w14:paraId="1B1D42EF" w14:textId="4C9D7CE0" w:rsidR="001F3AF0" w:rsidRDefault="001F3AF0" w:rsidP="00741318">
      <w:pPr>
        <w:rPr>
          <w:rFonts w:ascii="Century Schoolbook" w:hAnsi="Century Schoolbook"/>
          <w:b/>
          <w:sz w:val="24"/>
          <w:szCs w:val="24"/>
        </w:rPr>
      </w:pPr>
    </w:p>
    <w:p w14:paraId="3EF7227C" w14:textId="77777777" w:rsidR="00412A29" w:rsidRDefault="001F3AF0" w:rsidP="00741318">
      <w:pPr>
        <w:rPr>
          <w:rFonts w:ascii="Century Schoolbook" w:hAnsi="Century Schoolbook"/>
          <w:b/>
          <w:sz w:val="24"/>
          <w:szCs w:val="24"/>
        </w:rPr>
      </w:pPr>
      <w:r>
        <w:rPr>
          <w:rFonts w:ascii="Century Schoolbook" w:hAnsi="Century Schoolbook"/>
          <w:b/>
          <w:sz w:val="24"/>
          <w:szCs w:val="24"/>
        </w:rPr>
        <w:t>During the second half of the course, we will use the text</w:t>
      </w:r>
      <w:r w:rsidR="00412A29">
        <w:rPr>
          <w:rFonts w:ascii="Century Schoolbook" w:hAnsi="Century Schoolbook"/>
          <w:b/>
          <w:sz w:val="24"/>
          <w:szCs w:val="24"/>
        </w:rPr>
        <w:t xml:space="preserve"> and its multiple real-life problems</w:t>
      </w:r>
      <w:r>
        <w:rPr>
          <w:rFonts w:ascii="Century Schoolbook" w:hAnsi="Century Schoolbook"/>
          <w:b/>
          <w:sz w:val="24"/>
          <w:szCs w:val="24"/>
        </w:rPr>
        <w:t xml:space="preserve"> to learn </w:t>
      </w:r>
      <w:r w:rsidR="00412A29">
        <w:rPr>
          <w:rFonts w:ascii="Century Schoolbook" w:hAnsi="Century Schoolbook"/>
          <w:b/>
          <w:sz w:val="24"/>
          <w:szCs w:val="24"/>
        </w:rPr>
        <w:t xml:space="preserve">the rules and how they’re applied in real law practice settings. </w:t>
      </w:r>
    </w:p>
    <w:p w14:paraId="620E9E44" w14:textId="77777777" w:rsidR="00412A29" w:rsidRDefault="00412A29" w:rsidP="00741318">
      <w:pPr>
        <w:rPr>
          <w:rFonts w:ascii="Century Schoolbook" w:hAnsi="Century Schoolbook"/>
          <w:b/>
          <w:sz w:val="24"/>
          <w:szCs w:val="24"/>
        </w:rPr>
      </w:pPr>
    </w:p>
    <w:p w14:paraId="65DA7436" w14:textId="77777777" w:rsidR="00412A29" w:rsidRPr="00AA6714" w:rsidRDefault="00412A29" w:rsidP="00412A29">
      <w:pPr>
        <w:tabs>
          <w:tab w:val="left" w:pos="3688"/>
        </w:tabs>
        <w:rPr>
          <w:rFonts w:ascii="Century Schoolbook" w:hAnsi="Century Schoolbook"/>
          <w:b/>
          <w:sz w:val="24"/>
          <w:szCs w:val="24"/>
          <w:u w:val="single"/>
        </w:rPr>
      </w:pPr>
      <w:r w:rsidRPr="00AA6714">
        <w:rPr>
          <w:rFonts w:ascii="Century Schoolbook" w:hAnsi="Century Schoolbook"/>
          <w:b/>
          <w:sz w:val="24"/>
          <w:szCs w:val="24"/>
          <w:u w:val="single"/>
        </w:rPr>
        <w:t xml:space="preserve">Required Books </w:t>
      </w:r>
    </w:p>
    <w:p w14:paraId="08A92FD6" w14:textId="77777777" w:rsidR="00412A29" w:rsidRPr="00AA6714" w:rsidRDefault="00412A29" w:rsidP="00412A29">
      <w:pPr>
        <w:tabs>
          <w:tab w:val="left" w:pos="3688"/>
        </w:tabs>
        <w:rPr>
          <w:rFonts w:ascii="Century Schoolbook" w:hAnsi="Century Schoolbook"/>
          <w:b/>
          <w:sz w:val="24"/>
          <w:szCs w:val="24"/>
        </w:rPr>
      </w:pPr>
    </w:p>
    <w:p w14:paraId="5D9CCDA7" w14:textId="77BB9B09" w:rsidR="00412A29" w:rsidRPr="00AA6714" w:rsidRDefault="00412A29" w:rsidP="00412A29">
      <w:pPr>
        <w:rPr>
          <w:rFonts w:ascii="Century Schoolbook" w:hAnsi="Century Schoolbook"/>
          <w:b/>
          <w:sz w:val="24"/>
          <w:szCs w:val="24"/>
        </w:rPr>
      </w:pPr>
      <w:r w:rsidRPr="00AA6714">
        <w:rPr>
          <w:rFonts w:ascii="Century Schoolbook" w:hAnsi="Century Schoolbook"/>
          <w:b/>
          <w:sz w:val="24"/>
          <w:szCs w:val="24"/>
        </w:rPr>
        <w:t xml:space="preserve">Lisa G. </w:t>
      </w:r>
      <w:proofErr w:type="spellStart"/>
      <w:r w:rsidRPr="00AA6714">
        <w:rPr>
          <w:rFonts w:ascii="Century Schoolbook" w:hAnsi="Century Schoolbook"/>
          <w:b/>
          <w:sz w:val="24"/>
          <w:szCs w:val="24"/>
        </w:rPr>
        <w:t>Lerman</w:t>
      </w:r>
      <w:proofErr w:type="spellEnd"/>
      <w:r w:rsidRPr="00AA6714">
        <w:rPr>
          <w:rFonts w:ascii="Century Schoolbook" w:hAnsi="Century Schoolbook"/>
          <w:b/>
          <w:sz w:val="24"/>
          <w:szCs w:val="24"/>
        </w:rPr>
        <w:t xml:space="preserve"> and Philip G. </w:t>
      </w:r>
      <w:proofErr w:type="spellStart"/>
      <w:r w:rsidRPr="00AA6714">
        <w:rPr>
          <w:rFonts w:ascii="Century Schoolbook" w:hAnsi="Century Schoolbook"/>
          <w:b/>
          <w:sz w:val="24"/>
          <w:szCs w:val="24"/>
        </w:rPr>
        <w:t>Schrag</w:t>
      </w:r>
      <w:proofErr w:type="spellEnd"/>
      <w:r w:rsidRPr="00AA6714">
        <w:rPr>
          <w:rFonts w:ascii="Century Schoolbook" w:hAnsi="Century Schoolbook"/>
          <w:b/>
          <w:sz w:val="24"/>
          <w:szCs w:val="24"/>
        </w:rPr>
        <w:t xml:space="preserve">, </w:t>
      </w:r>
      <w:r w:rsidRPr="00AA6714">
        <w:rPr>
          <w:rFonts w:ascii="Century Schoolbook" w:hAnsi="Century Schoolbook"/>
          <w:b/>
          <w:i/>
          <w:sz w:val="24"/>
          <w:szCs w:val="24"/>
        </w:rPr>
        <w:t>Ethical Problems in the Practice of Law</w:t>
      </w:r>
      <w:r w:rsidRPr="00AA6714">
        <w:rPr>
          <w:rFonts w:ascii="Century Schoolbook" w:hAnsi="Century Schoolbook"/>
          <w:b/>
          <w:sz w:val="24"/>
          <w:szCs w:val="24"/>
        </w:rPr>
        <w:t xml:space="preserve"> (</w:t>
      </w:r>
      <w:r w:rsidR="00056AAD">
        <w:rPr>
          <w:rFonts w:ascii="Century Schoolbook" w:hAnsi="Century Schoolbook"/>
          <w:b/>
          <w:sz w:val="24"/>
          <w:szCs w:val="24"/>
        </w:rPr>
        <w:t xml:space="preserve">Concise </w:t>
      </w:r>
      <w:r w:rsidRPr="00AA6714">
        <w:rPr>
          <w:rFonts w:ascii="Century Schoolbook" w:hAnsi="Century Schoolbook"/>
          <w:b/>
          <w:sz w:val="24"/>
          <w:szCs w:val="24"/>
        </w:rPr>
        <w:t>4th Ed., Wolters Kluwer 201</w:t>
      </w:r>
      <w:r w:rsidR="00056AAD">
        <w:rPr>
          <w:rFonts w:ascii="Century Schoolbook" w:hAnsi="Century Schoolbook"/>
          <w:b/>
          <w:sz w:val="24"/>
          <w:szCs w:val="24"/>
        </w:rPr>
        <w:t>8</w:t>
      </w:r>
      <w:r w:rsidRPr="00AA6714">
        <w:rPr>
          <w:rFonts w:ascii="Century Schoolbook" w:hAnsi="Century Schoolbook"/>
          <w:b/>
          <w:sz w:val="24"/>
          <w:szCs w:val="24"/>
        </w:rPr>
        <w:t>) [referred to as “Text”].</w:t>
      </w:r>
    </w:p>
    <w:p w14:paraId="638A6040" w14:textId="77777777" w:rsidR="00412A29" w:rsidRPr="00AA6714" w:rsidRDefault="00412A29" w:rsidP="00412A29">
      <w:pPr>
        <w:rPr>
          <w:rFonts w:ascii="Century Schoolbook" w:hAnsi="Century Schoolbook"/>
          <w:sz w:val="24"/>
          <w:szCs w:val="24"/>
        </w:rPr>
      </w:pPr>
    </w:p>
    <w:p w14:paraId="7DF229D2" w14:textId="2DC5DD5A" w:rsidR="00546F25" w:rsidRDefault="00412A29" w:rsidP="00412A29">
      <w:pPr>
        <w:rPr>
          <w:rFonts w:ascii="Century Schoolbook" w:hAnsi="Century Schoolbook"/>
          <w:b/>
          <w:sz w:val="24"/>
          <w:szCs w:val="24"/>
        </w:rPr>
      </w:pPr>
      <w:r w:rsidRPr="00AA6714">
        <w:rPr>
          <w:rFonts w:ascii="Century Schoolbook" w:hAnsi="Century Schoolbook"/>
          <w:b/>
          <w:sz w:val="24"/>
          <w:szCs w:val="24"/>
        </w:rPr>
        <w:t xml:space="preserve">ABA </w:t>
      </w:r>
      <w:r w:rsidR="00546F25">
        <w:rPr>
          <w:rFonts w:ascii="Century Schoolbook" w:hAnsi="Century Schoolbook"/>
          <w:b/>
          <w:sz w:val="24"/>
          <w:szCs w:val="24"/>
        </w:rPr>
        <w:t xml:space="preserve">Annotated </w:t>
      </w:r>
      <w:r w:rsidRPr="00AA6714">
        <w:rPr>
          <w:rFonts w:ascii="Century Schoolbook" w:hAnsi="Century Schoolbook"/>
          <w:b/>
          <w:sz w:val="24"/>
          <w:szCs w:val="24"/>
        </w:rPr>
        <w:t>Model</w:t>
      </w:r>
      <w:r>
        <w:rPr>
          <w:rFonts w:ascii="Century Schoolbook" w:hAnsi="Century Schoolbook"/>
          <w:b/>
          <w:sz w:val="24"/>
          <w:szCs w:val="24"/>
        </w:rPr>
        <w:t xml:space="preserve"> Rules of Professional Conduct</w:t>
      </w:r>
      <w:r w:rsidR="00546F25">
        <w:rPr>
          <w:rFonts w:ascii="Century Schoolbook" w:hAnsi="Century Schoolbook"/>
          <w:b/>
          <w:sz w:val="24"/>
          <w:szCs w:val="24"/>
        </w:rPr>
        <w:t>: (</w:t>
      </w:r>
      <w:hyperlink r:id="rId10" w:history="1">
        <w:r w:rsidR="00546F25" w:rsidRPr="00D56499">
          <w:rPr>
            <w:rStyle w:val="Hyperlink"/>
            <w:rFonts w:ascii="Century Schoolbook" w:hAnsi="Century Schoolbook"/>
            <w:b/>
            <w:sz w:val="24"/>
            <w:szCs w:val="24"/>
          </w:rPr>
          <w:t>https://1.next.westlaw.com/Search/Results.html?query=aba%20annotated%20rules%20of%20professional%20conduct&amp;saveJuris=False&amp;contentType=ANALYTICAL&amp;querySubmissionGuid=i0ad740350000016f0c7cc6407c3efe71&amp;startIndex=1&amp;categoryPageUrl=Home%2FSecondarySources%2FEthicsProfessionalResponsibilitySecondarySources%2FEthicsProfessionalResponsibilityTextsTreatises%2FABAAnnotatedModelRulesofProfessionalConduct&amp;searchId=i0ad740350000016f0c7cc6407c3efe71&amp;kmSearchIdRequested=False&amp;simpleSearch=False&amp;isAdvancedSearchTemplatePage=False&amp;skipSpellCheck=False&amp;isTrDiscoverSearch=False&amp;thesaurusSearch=False&amp;thesaurusTermsApplied=False&amp;ancillaryChargesAccepted=False&amp;proviewEligible=False&amp;eventingTypeOfSearch=NAT&amp;transitionType=Search&amp;contextData=%28sc.Search%29</w:t>
        </w:r>
      </w:hyperlink>
      <w:r w:rsidR="00546F25">
        <w:rPr>
          <w:rFonts w:ascii="Century Schoolbook" w:hAnsi="Century Schoolbook"/>
          <w:b/>
          <w:sz w:val="24"/>
          <w:szCs w:val="24"/>
        </w:rPr>
        <w:t>)</w:t>
      </w:r>
    </w:p>
    <w:p w14:paraId="3DAFFBF6" w14:textId="256C5290" w:rsidR="00546F25" w:rsidRDefault="00412A29" w:rsidP="00412A29">
      <w:pPr>
        <w:rPr>
          <w:rFonts w:ascii="Century Schoolbook" w:hAnsi="Century Schoolbook"/>
          <w:b/>
          <w:sz w:val="24"/>
          <w:szCs w:val="24"/>
        </w:rPr>
      </w:pPr>
      <w:r>
        <w:rPr>
          <w:rFonts w:ascii="Century Schoolbook" w:hAnsi="Century Schoolbook"/>
          <w:b/>
          <w:sz w:val="24"/>
          <w:szCs w:val="24"/>
        </w:rPr>
        <w:lastRenderedPageBreak/>
        <w:t xml:space="preserve">&amp; </w:t>
      </w:r>
      <w:r w:rsidRPr="00AA6714">
        <w:rPr>
          <w:rFonts w:ascii="Century Schoolbook" w:hAnsi="Century Schoolbook"/>
          <w:b/>
          <w:sz w:val="24"/>
          <w:szCs w:val="24"/>
        </w:rPr>
        <w:t xml:space="preserve">ABA Code of Judicial Conduct </w:t>
      </w:r>
      <w:r w:rsidR="00546F25">
        <w:rPr>
          <w:rFonts w:ascii="Century Schoolbook" w:hAnsi="Century Schoolbook"/>
          <w:b/>
          <w:sz w:val="24"/>
          <w:szCs w:val="24"/>
        </w:rPr>
        <w:t>(</w:t>
      </w:r>
      <w:hyperlink r:id="rId11" w:history="1">
        <w:r w:rsidR="00546F25" w:rsidRPr="00D56499">
          <w:rPr>
            <w:rStyle w:val="Hyperlink"/>
            <w:rFonts w:ascii="Century Schoolbook" w:hAnsi="Century Schoolbook"/>
            <w:b/>
            <w:sz w:val="24"/>
            <w:szCs w:val="24"/>
          </w:rPr>
          <w:t>https://1.next.westlaw.com/Browse/Home/SecondarySources/EthicsProfessionalResponsibilitySecondarySources/EthicsProfessionalResponsibilityTextsTreatises/CodeofJudicialConduct?originationContext=typeAhead&amp;transitionType=CategoryPageItem&amp;contextData=(sc.Default)</w:t>
        </w:r>
      </w:hyperlink>
      <w:r w:rsidR="00546F25">
        <w:rPr>
          <w:rFonts w:ascii="Century Schoolbook" w:hAnsi="Century Schoolbook"/>
          <w:b/>
          <w:sz w:val="24"/>
          <w:szCs w:val="24"/>
        </w:rPr>
        <w:t>)</w:t>
      </w:r>
    </w:p>
    <w:p w14:paraId="61F34D21" w14:textId="77777777" w:rsidR="00546F25" w:rsidRDefault="00546F25" w:rsidP="00412A29">
      <w:pPr>
        <w:rPr>
          <w:rFonts w:ascii="Century Schoolbook" w:hAnsi="Century Schoolbook"/>
          <w:b/>
          <w:sz w:val="24"/>
          <w:szCs w:val="24"/>
        </w:rPr>
      </w:pPr>
    </w:p>
    <w:p w14:paraId="4E9B5642" w14:textId="602C7AB5" w:rsidR="00412A29" w:rsidRPr="00AA6714" w:rsidRDefault="00412A29" w:rsidP="00412A29">
      <w:pPr>
        <w:rPr>
          <w:rFonts w:ascii="Century Schoolbook" w:hAnsi="Century Schoolbook"/>
          <w:b/>
          <w:sz w:val="24"/>
          <w:szCs w:val="24"/>
        </w:rPr>
      </w:pPr>
      <w:r>
        <w:rPr>
          <w:rFonts w:ascii="Century Schoolbook" w:hAnsi="Century Schoolbook"/>
          <w:b/>
          <w:sz w:val="24"/>
          <w:szCs w:val="24"/>
        </w:rPr>
        <w:t xml:space="preserve">If you choose to purchase an older version of the Annotated Model Rules, the safer route will be </w:t>
      </w:r>
      <w:r w:rsidRPr="00AC21F2">
        <w:rPr>
          <w:rFonts w:ascii="Century Schoolbook" w:hAnsi="Century Schoolbook"/>
          <w:b/>
          <w:i/>
          <w:sz w:val="24"/>
          <w:szCs w:val="24"/>
        </w:rPr>
        <w:t>not</w:t>
      </w:r>
      <w:r>
        <w:rPr>
          <w:rFonts w:ascii="Century Schoolbook" w:hAnsi="Century Schoolbook"/>
          <w:b/>
          <w:sz w:val="24"/>
          <w:szCs w:val="24"/>
        </w:rPr>
        <w:t xml:space="preserve"> to buy one older than the 2012 edition.)</w:t>
      </w:r>
      <w:r w:rsidRPr="00AA6714">
        <w:rPr>
          <w:rFonts w:ascii="Century Schoolbook" w:hAnsi="Century Schoolbook"/>
          <w:b/>
          <w:sz w:val="24"/>
          <w:szCs w:val="24"/>
        </w:rPr>
        <w:t xml:space="preserve"> </w:t>
      </w:r>
    </w:p>
    <w:p w14:paraId="3849081B" w14:textId="77777777" w:rsidR="00412A29" w:rsidRPr="00AA6714" w:rsidRDefault="00412A29" w:rsidP="00412A29">
      <w:pPr>
        <w:rPr>
          <w:rFonts w:ascii="Century Schoolbook" w:hAnsi="Century Schoolbook"/>
          <w:b/>
          <w:sz w:val="24"/>
          <w:szCs w:val="24"/>
        </w:rPr>
      </w:pPr>
    </w:p>
    <w:p w14:paraId="64C8BD63" w14:textId="760D76B0" w:rsidR="00412A29" w:rsidRPr="00AA6714" w:rsidRDefault="00412A29" w:rsidP="00412A29">
      <w:pPr>
        <w:rPr>
          <w:rFonts w:ascii="Century Schoolbook" w:hAnsi="Century Schoolbook"/>
          <w:sz w:val="24"/>
          <w:szCs w:val="24"/>
        </w:rPr>
      </w:pPr>
      <w:r w:rsidRPr="00AA6714">
        <w:rPr>
          <w:rFonts w:ascii="Century Schoolbook" w:hAnsi="Century Schoolbook"/>
          <w:b/>
          <w:sz w:val="24"/>
          <w:szCs w:val="24"/>
          <w:u w:val="single"/>
        </w:rPr>
        <w:t xml:space="preserve">Reading the assigned Model Rules </w:t>
      </w:r>
      <w:r w:rsidRPr="00AA6714">
        <w:rPr>
          <w:rFonts w:ascii="Century Schoolbook" w:hAnsi="Century Schoolbook"/>
          <w:sz w:val="24"/>
          <w:szCs w:val="24"/>
        </w:rPr>
        <w:t>When an assignment requires you to read a Model Rule, please read both the Rule</w:t>
      </w:r>
      <w:r w:rsidR="00166046">
        <w:rPr>
          <w:rFonts w:ascii="Century Schoolbook" w:hAnsi="Century Schoolbook"/>
          <w:sz w:val="24"/>
          <w:szCs w:val="24"/>
        </w:rPr>
        <w:t xml:space="preserve">, </w:t>
      </w:r>
      <w:r w:rsidRPr="00AA6714">
        <w:rPr>
          <w:rFonts w:ascii="Century Schoolbook" w:hAnsi="Century Schoolbook"/>
          <w:sz w:val="24"/>
          <w:szCs w:val="24"/>
        </w:rPr>
        <w:t>the comments</w:t>
      </w:r>
      <w:r w:rsidR="00166046">
        <w:rPr>
          <w:rFonts w:ascii="Century Schoolbook" w:hAnsi="Century Schoolbook"/>
          <w:sz w:val="24"/>
          <w:szCs w:val="24"/>
        </w:rPr>
        <w:t>, and all annotations</w:t>
      </w:r>
      <w:r w:rsidRPr="00AA6714">
        <w:rPr>
          <w:rFonts w:ascii="Century Schoolbook" w:hAnsi="Century Schoolbook"/>
          <w:sz w:val="24"/>
          <w:szCs w:val="24"/>
        </w:rPr>
        <w:t>. If the comments to a particular rule are voluminous, don’t try to read all of them at once. (Your eyes will glaze over.) Instead, find the comments that are relevant to the topic under discussion. Often there are references in the text to the relevant material, or headings within the comments themselves that identify the subtopic covered.</w:t>
      </w:r>
    </w:p>
    <w:p w14:paraId="0416670B" w14:textId="77777777" w:rsidR="00412A29" w:rsidRPr="00AA6714" w:rsidRDefault="00412A29" w:rsidP="00412A29">
      <w:pPr>
        <w:rPr>
          <w:rFonts w:ascii="Century Schoolbook" w:hAnsi="Century Schoolbook"/>
          <w:b/>
          <w:sz w:val="24"/>
          <w:szCs w:val="24"/>
          <w:u w:val="single"/>
        </w:rPr>
      </w:pPr>
    </w:p>
    <w:p w14:paraId="6A7BCFEF" w14:textId="77777777" w:rsidR="00412A29" w:rsidRPr="00AA6714" w:rsidRDefault="00412A29" w:rsidP="00412A29">
      <w:pPr>
        <w:rPr>
          <w:rFonts w:ascii="Century Schoolbook" w:hAnsi="Century Schoolbook"/>
          <w:b/>
          <w:sz w:val="24"/>
          <w:szCs w:val="24"/>
          <w:u w:val="single"/>
        </w:rPr>
      </w:pPr>
      <w:r w:rsidRPr="00AA6714">
        <w:rPr>
          <w:rFonts w:ascii="Century Schoolbook" w:hAnsi="Century Schoolbook"/>
          <w:b/>
          <w:sz w:val="24"/>
          <w:szCs w:val="24"/>
          <w:u w:val="single"/>
        </w:rPr>
        <w:t>A note about the problems</w:t>
      </w:r>
    </w:p>
    <w:p w14:paraId="2AE4F3D8" w14:textId="77777777" w:rsidR="00412A29" w:rsidRPr="00AA6714" w:rsidRDefault="00412A29" w:rsidP="00412A29">
      <w:pPr>
        <w:rPr>
          <w:rFonts w:ascii="Century Schoolbook" w:hAnsi="Century Schoolbook"/>
          <w:b/>
          <w:sz w:val="24"/>
          <w:szCs w:val="24"/>
          <w:u w:val="single"/>
        </w:rPr>
      </w:pPr>
    </w:p>
    <w:p w14:paraId="2C6B6E27" w14:textId="407C9266" w:rsidR="00412A29" w:rsidRPr="00AA6714" w:rsidRDefault="00412A29" w:rsidP="00412A29">
      <w:pPr>
        <w:rPr>
          <w:rFonts w:ascii="Century Schoolbook" w:hAnsi="Century Schoolbook"/>
          <w:sz w:val="24"/>
          <w:szCs w:val="24"/>
        </w:rPr>
      </w:pPr>
      <w:r w:rsidRPr="00AA6714">
        <w:rPr>
          <w:rFonts w:ascii="Century Schoolbook" w:hAnsi="Century Schoolbook"/>
          <w:sz w:val="24"/>
          <w:szCs w:val="24"/>
        </w:rPr>
        <w:t xml:space="preserve">This is a problem-based course. The textbook includes many problems that we will discuss in class. Most of the problems put you in the shoes of a lawyer who has to deal with a situation involving both legal strategy and legal ethics, which are sometimes in conflict. Most of the problems are more complex than on-the-spot classroom hypotheticals; they require analysis before the class in which the problem will be discussed. For each assigned problem, study the facts carefully, decide what you would do if you were in the shoes of the lawyer, and come to class prepared to discuss and defend the action (if any) that you would take. In a problem method course such as this one, you may find it helpful to work in a study </w:t>
      </w:r>
      <w:r w:rsidR="008427F8">
        <w:rPr>
          <w:rFonts w:ascii="Century Schoolbook" w:hAnsi="Century Schoolbook"/>
          <w:sz w:val="24"/>
          <w:szCs w:val="24"/>
        </w:rPr>
        <w:t>Firm</w:t>
      </w:r>
      <w:r w:rsidRPr="00AA6714">
        <w:rPr>
          <w:rFonts w:ascii="Century Schoolbook" w:hAnsi="Century Schoolbook"/>
          <w:sz w:val="24"/>
          <w:szCs w:val="24"/>
        </w:rPr>
        <w:t xml:space="preserve"> outside of class, because members of the </w:t>
      </w:r>
      <w:r w:rsidR="008427F8">
        <w:rPr>
          <w:rFonts w:ascii="Century Schoolbook" w:hAnsi="Century Schoolbook"/>
          <w:sz w:val="24"/>
          <w:szCs w:val="24"/>
        </w:rPr>
        <w:t>Firm</w:t>
      </w:r>
      <w:r w:rsidRPr="00AA6714">
        <w:rPr>
          <w:rFonts w:ascii="Century Schoolbook" w:hAnsi="Century Schoolbook"/>
          <w:sz w:val="24"/>
          <w:szCs w:val="24"/>
        </w:rPr>
        <w:t xml:space="preserve"> are likely to take different approaches to a problem, thereby exposing the possible options and considerations.</w:t>
      </w:r>
    </w:p>
    <w:p w14:paraId="306D88FD" w14:textId="77777777" w:rsidR="00412A29" w:rsidRDefault="00412A29" w:rsidP="00412A29">
      <w:pPr>
        <w:rPr>
          <w:rFonts w:ascii="Century Schoolbook" w:hAnsi="Century Schoolbook"/>
          <w:sz w:val="24"/>
          <w:szCs w:val="24"/>
        </w:rPr>
      </w:pPr>
      <w:r w:rsidRPr="00AA6714">
        <w:rPr>
          <w:rFonts w:ascii="Century Schoolbook" w:hAnsi="Century Schoolbook"/>
          <w:sz w:val="24"/>
          <w:szCs w:val="24"/>
        </w:rPr>
        <w:t>This schedule may be revised during the course of the semester. If I make changes in daily assignments, I will announce them in class and post an announcement on TWEN. If there are any major changes, I will publish an amended syllabus.</w:t>
      </w:r>
    </w:p>
    <w:p w14:paraId="50CC841A" w14:textId="29F2C8D0" w:rsidR="001F3AF0" w:rsidRPr="001F3AF0" w:rsidRDefault="001F3AF0" w:rsidP="00741318">
      <w:pPr>
        <w:rPr>
          <w:rFonts w:ascii="Century Schoolbook" w:hAnsi="Century Schoolbook"/>
          <w:b/>
          <w:sz w:val="24"/>
          <w:szCs w:val="24"/>
        </w:rPr>
      </w:pPr>
      <w:r>
        <w:rPr>
          <w:rFonts w:ascii="Century Schoolbook" w:hAnsi="Century Schoolbook"/>
          <w:b/>
          <w:sz w:val="24"/>
          <w:szCs w:val="24"/>
        </w:rPr>
        <w:t xml:space="preserve"> </w:t>
      </w:r>
    </w:p>
    <w:p w14:paraId="1F388EDA" w14:textId="73378EB2" w:rsidR="00741318" w:rsidRDefault="00741318" w:rsidP="00673A53">
      <w:pPr>
        <w:autoSpaceDE/>
        <w:autoSpaceDN/>
        <w:adjustRightInd/>
        <w:jc w:val="center"/>
        <w:rPr>
          <w:b/>
          <w:sz w:val="28"/>
          <w:szCs w:val="28"/>
        </w:rPr>
      </w:pPr>
      <w:r w:rsidRPr="00DD46BF">
        <w:rPr>
          <w:b/>
          <w:sz w:val="28"/>
          <w:szCs w:val="28"/>
        </w:rPr>
        <w:t>Schedule of Assignments</w:t>
      </w:r>
    </w:p>
    <w:p w14:paraId="356A2831" w14:textId="4494BE6F" w:rsidR="00056AAD" w:rsidRDefault="00056AAD" w:rsidP="00673A53">
      <w:pPr>
        <w:autoSpaceDE/>
        <w:autoSpaceDN/>
        <w:adjustRightInd/>
        <w:jc w:val="center"/>
        <w:rPr>
          <w:b/>
          <w:sz w:val="28"/>
          <w:szCs w:val="28"/>
        </w:rPr>
      </w:pPr>
    </w:p>
    <w:p w14:paraId="7AB475FF" w14:textId="7D70CF15" w:rsidR="00056AAD" w:rsidRDefault="00056AAD" w:rsidP="00056AAD">
      <w:pPr>
        <w:autoSpaceDE/>
        <w:autoSpaceDN/>
        <w:adjustRightInd/>
        <w:ind w:left="1440" w:hanging="1440"/>
        <w:rPr>
          <w:rFonts w:ascii="Century Schoolbook" w:hAnsi="Century Schoolbook"/>
          <w:sz w:val="24"/>
          <w:szCs w:val="24"/>
        </w:rPr>
      </w:pPr>
      <w:r w:rsidRPr="00056AAD">
        <w:rPr>
          <w:rFonts w:ascii="Century Schoolbook" w:hAnsi="Century Schoolbook"/>
          <w:sz w:val="24"/>
          <w:szCs w:val="24"/>
        </w:rPr>
        <w:t>Jan. 2</w:t>
      </w:r>
      <w:r w:rsidR="00546F25">
        <w:rPr>
          <w:rFonts w:ascii="Century Schoolbook" w:hAnsi="Century Schoolbook"/>
          <w:sz w:val="24"/>
          <w:szCs w:val="24"/>
        </w:rPr>
        <w:t>1</w:t>
      </w:r>
      <w:r w:rsidRPr="00056AAD">
        <w:rPr>
          <w:rFonts w:ascii="Century Schoolbook" w:hAnsi="Century Schoolbook"/>
          <w:sz w:val="24"/>
          <w:szCs w:val="24"/>
        </w:rPr>
        <w:t>:</w:t>
      </w:r>
      <w:r>
        <w:rPr>
          <w:rFonts w:ascii="Century Schoolbook" w:hAnsi="Century Schoolbook"/>
          <w:sz w:val="24"/>
          <w:szCs w:val="24"/>
        </w:rPr>
        <w:tab/>
        <w:t>Introduction to Course, Model Rules, MPRE &amp; Introductory Material on Developing Multiple Choice Test-Taking Skills</w:t>
      </w:r>
      <w:r w:rsidR="00E81126">
        <w:rPr>
          <w:rFonts w:ascii="Century Schoolbook" w:hAnsi="Century Schoolbook"/>
          <w:sz w:val="24"/>
          <w:szCs w:val="24"/>
        </w:rPr>
        <w:t>; Read Preamble, Scope, &amp; Terminology in ABA Annotated Model Rules of Prof. Conduct</w:t>
      </w:r>
    </w:p>
    <w:p w14:paraId="74C27A81" w14:textId="77777777" w:rsidR="00056AAD" w:rsidRDefault="00056AAD" w:rsidP="00056AAD">
      <w:pPr>
        <w:autoSpaceDE/>
        <w:autoSpaceDN/>
        <w:adjustRightInd/>
        <w:ind w:left="1440" w:hanging="1440"/>
        <w:rPr>
          <w:rFonts w:ascii="Century Schoolbook" w:hAnsi="Century Schoolbook"/>
          <w:sz w:val="24"/>
          <w:szCs w:val="24"/>
        </w:rPr>
      </w:pPr>
    </w:p>
    <w:p w14:paraId="67A90201" w14:textId="0362F5EB" w:rsidR="00056AAD"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t>Jan. 2</w:t>
      </w:r>
      <w:r w:rsidR="00546F25">
        <w:rPr>
          <w:rFonts w:ascii="Century Schoolbook" w:hAnsi="Century Schoolbook"/>
          <w:sz w:val="24"/>
          <w:szCs w:val="24"/>
        </w:rPr>
        <w:t>3</w:t>
      </w:r>
      <w:r>
        <w:rPr>
          <w:rFonts w:ascii="Century Schoolbook" w:hAnsi="Century Schoolbook"/>
          <w:sz w:val="24"/>
          <w:szCs w:val="24"/>
        </w:rPr>
        <w:t>:</w:t>
      </w:r>
      <w:r>
        <w:rPr>
          <w:rFonts w:ascii="Century Schoolbook" w:hAnsi="Century Schoolbook"/>
          <w:sz w:val="24"/>
          <w:szCs w:val="24"/>
        </w:rPr>
        <w:tab/>
      </w:r>
      <w:r w:rsidR="00546F25" w:rsidRPr="00626EEF">
        <w:rPr>
          <w:rFonts w:ascii="Century Schoolbook" w:hAnsi="Century Schoolbook"/>
          <w:b/>
          <w:bCs/>
          <w:sz w:val="24"/>
          <w:szCs w:val="24"/>
        </w:rPr>
        <w:t>Conflicts</w:t>
      </w:r>
      <w:r w:rsidR="00E81126">
        <w:rPr>
          <w:rFonts w:ascii="Century Schoolbook" w:hAnsi="Century Schoolbook"/>
          <w:sz w:val="24"/>
          <w:szCs w:val="24"/>
        </w:rPr>
        <w:t xml:space="preserve"> – ABA Annotated Model Rules of </w:t>
      </w:r>
      <w:proofErr w:type="spellStart"/>
      <w:r w:rsidR="00E81126">
        <w:rPr>
          <w:rFonts w:ascii="Century Schoolbook" w:hAnsi="Century Schoolbook"/>
          <w:sz w:val="24"/>
          <w:szCs w:val="24"/>
        </w:rPr>
        <w:t>Prof’l</w:t>
      </w:r>
      <w:proofErr w:type="spellEnd"/>
      <w:r w:rsidR="00E81126">
        <w:rPr>
          <w:rFonts w:ascii="Century Schoolbook" w:hAnsi="Century Schoolbook"/>
          <w:sz w:val="24"/>
          <w:szCs w:val="24"/>
        </w:rPr>
        <w:t xml:space="preserve"> Conduct 1.7, 1.8, 1.9, 1.10, 1.11, 1.12, &amp; 1.13</w:t>
      </w:r>
    </w:p>
    <w:p w14:paraId="06D4793A" w14:textId="77777777" w:rsidR="00056AAD" w:rsidRDefault="00056AAD" w:rsidP="00056AAD">
      <w:pPr>
        <w:autoSpaceDE/>
        <w:autoSpaceDN/>
        <w:adjustRightInd/>
        <w:ind w:left="1440" w:hanging="1440"/>
        <w:rPr>
          <w:rFonts w:ascii="Century Schoolbook" w:hAnsi="Century Schoolbook"/>
          <w:sz w:val="24"/>
          <w:szCs w:val="24"/>
        </w:rPr>
      </w:pPr>
    </w:p>
    <w:p w14:paraId="4B7BC147" w14:textId="6BC55E39" w:rsidR="00056AAD" w:rsidRDefault="00056AAD" w:rsidP="00E81126">
      <w:pPr>
        <w:autoSpaceDE/>
        <w:autoSpaceDN/>
        <w:adjustRightInd/>
        <w:ind w:left="1440" w:hanging="1440"/>
        <w:rPr>
          <w:rFonts w:ascii="Century Schoolbook" w:hAnsi="Century Schoolbook"/>
          <w:sz w:val="24"/>
          <w:szCs w:val="24"/>
        </w:rPr>
      </w:pPr>
      <w:r>
        <w:rPr>
          <w:rFonts w:ascii="Century Schoolbook" w:hAnsi="Century Schoolbook"/>
          <w:sz w:val="24"/>
          <w:szCs w:val="24"/>
        </w:rPr>
        <w:t>Jan. 2</w:t>
      </w:r>
      <w:r w:rsidR="00E81126">
        <w:rPr>
          <w:rFonts w:ascii="Century Schoolbook" w:hAnsi="Century Schoolbook"/>
          <w:sz w:val="24"/>
          <w:szCs w:val="24"/>
        </w:rPr>
        <w:t>8</w:t>
      </w:r>
      <w:r>
        <w:rPr>
          <w:rFonts w:ascii="Century Schoolbook" w:hAnsi="Century Schoolbook"/>
          <w:sz w:val="24"/>
          <w:szCs w:val="24"/>
        </w:rPr>
        <w:t>:</w:t>
      </w:r>
      <w:r w:rsidR="00E81126">
        <w:rPr>
          <w:rFonts w:ascii="Century Schoolbook" w:hAnsi="Century Schoolbook"/>
          <w:sz w:val="24"/>
          <w:szCs w:val="24"/>
        </w:rPr>
        <w:tab/>
      </w:r>
      <w:r w:rsidR="00E81126" w:rsidRPr="00626EEF">
        <w:rPr>
          <w:rFonts w:ascii="Century Schoolbook" w:hAnsi="Century Schoolbook"/>
          <w:b/>
          <w:bCs/>
          <w:sz w:val="24"/>
          <w:szCs w:val="24"/>
        </w:rPr>
        <w:t>More on Conflicts</w:t>
      </w:r>
      <w:r w:rsidR="00E81126">
        <w:rPr>
          <w:rFonts w:ascii="Century Schoolbook" w:hAnsi="Century Schoolbook"/>
          <w:sz w:val="24"/>
          <w:szCs w:val="24"/>
        </w:rPr>
        <w:t xml:space="preserve"> – the most heavily tested topic on the MPRE</w:t>
      </w:r>
      <w:r>
        <w:rPr>
          <w:rFonts w:ascii="Century Schoolbook" w:hAnsi="Century Schoolbook"/>
          <w:sz w:val="24"/>
          <w:szCs w:val="24"/>
        </w:rPr>
        <w:tab/>
      </w:r>
    </w:p>
    <w:p w14:paraId="118BF339" w14:textId="3BEF10A0" w:rsidR="00056AAD"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lastRenderedPageBreak/>
        <w:t>Jan. 3</w:t>
      </w:r>
      <w:r w:rsidR="00E81126">
        <w:rPr>
          <w:rFonts w:ascii="Century Schoolbook" w:hAnsi="Century Schoolbook"/>
          <w:sz w:val="24"/>
          <w:szCs w:val="24"/>
        </w:rPr>
        <w:t>0</w:t>
      </w:r>
      <w:r>
        <w:rPr>
          <w:rFonts w:ascii="Century Schoolbook" w:hAnsi="Century Schoolbook"/>
          <w:sz w:val="24"/>
          <w:szCs w:val="24"/>
        </w:rPr>
        <w:t>:</w:t>
      </w:r>
      <w:r>
        <w:rPr>
          <w:rFonts w:ascii="Century Schoolbook" w:hAnsi="Century Schoolbook"/>
          <w:sz w:val="24"/>
          <w:szCs w:val="24"/>
        </w:rPr>
        <w:tab/>
      </w:r>
      <w:r w:rsidR="00E81126" w:rsidRPr="0078237C">
        <w:rPr>
          <w:rFonts w:ascii="Century Schoolbook" w:hAnsi="Century Schoolbook"/>
          <w:b/>
          <w:bCs/>
          <w:sz w:val="24"/>
          <w:szCs w:val="24"/>
        </w:rPr>
        <w:t>The Client-Lawyer Relationshi</w:t>
      </w:r>
      <w:r w:rsidR="00626EEF" w:rsidRPr="0078237C">
        <w:rPr>
          <w:rFonts w:ascii="Century Schoolbook" w:hAnsi="Century Schoolbook"/>
          <w:b/>
          <w:bCs/>
          <w:sz w:val="24"/>
          <w:szCs w:val="24"/>
        </w:rPr>
        <w:t>p</w:t>
      </w:r>
      <w:r w:rsidR="0078237C">
        <w:rPr>
          <w:rFonts w:ascii="Century Schoolbook" w:hAnsi="Century Schoolbook"/>
          <w:sz w:val="24"/>
          <w:szCs w:val="24"/>
        </w:rPr>
        <w:t xml:space="preserve"> – ABA </w:t>
      </w:r>
      <w:r w:rsidR="00626EEF">
        <w:rPr>
          <w:rFonts w:ascii="Century Schoolbook" w:hAnsi="Century Schoolbook"/>
          <w:sz w:val="24"/>
          <w:szCs w:val="24"/>
        </w:rPr>
        <w:t xml:space="preserve">Annotated Model Rules of </w:t>
      </w:r>
      <w:proofErr w:type="spellStart"/>
      <w:r w:rsidR="00626EEF">
        <w:rPr>
          <w:rFonts w:ascii="Century Schoolbook" w:hAnsi="Century Schoolbook"/>
          <w:sz w:val="24"/>
          <w:szCs w:val="24"/>
        </w:rPr>
        <w:t>Prof’l</w:t>
      </w:r>
      <w:proofErr w:type="spellEnd"/>
      <w:r w:rsidR="00626EEF">
        <w:rPr>
          <w:rFonts w:ascii="Century Schoolbook" w:hAnsi="Century Schoolbook"/>
          <w:sz w:val="24"/>
          <w:szCs w:val="24"/>
        </w:rPr>
        <w:t xml:space="preserve"> Conduct 1.2, 1.4, 1.5, &amp; 1.16</w:t>
      </w:r>
    </w:p>
    <w:p w14:paraId="00BAFD11" w14:textId="77777777" w:rsidR="00056AAD" w:rsidRDefault="00056AAD" w:rsidP="00056AAD">
      <w:pPr>
        <w:autoSpaceDE/>
        <w:autoSpaceDN/>
        <w:adjustRightInd/>
        <w:ind w:left="1440" w:hanging="1440"/>
        <w:rPr>
          <w:rFonts w:ascii="Century Schoolbook" w:hAnsi="Century Schoolbook"/>
          <w:sz w:val="24"/>
          <w:szCs w:val="24"/>
        </w:rPr>
      </w:pPr>
    </w:p>
    <w:p w14:paraId="52C6D45C" w14:textId="238D2A2F" w:rsidR="00056AAD" w:rsidRPr="00626EEF"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t xml:space="preserve">Feb. </w:t>
      </w:r>
      <w:r w:rsidR="00626EEF">
        <w:rPr>
          <w:rFonts w:ascii="Century Schoolbook" w:hAnsi="Century Schoolbook"/>
          <w:sz w:val="24"/>
          <w:szCs w:val="24"/>
        </w:rPr>
        <w:t>4</w:t>
      </w:r>
      <w:r>
        <w:rPr>
          <w:rFonts w:ascii="Century Schoolbook" w:hAnsi="Century Schoolbook"/>
          <w:sz w:val="24"/>
          <w:szCs w:val="24"/>
        </w:rPr>
        <w:t>:</w:t>
      </w:r>
      <w:r>
        <w:rPr>
          <w:rFonts w:ascii="Century Schoolbook" w:hAnsi="Century Schoolbook"/>
          <w:sz w:val="24"/>
          <w:szCs w:val="24"/>
        </w:rPr>
        <w:tab/>
      </w:r>
      <w:r w:rsidR="00626EEF">
        <w:rPr>
          <w:rFonts w:ascii="Century Schoolbook" w:hAnsi="Century Schoolbook"/>
          <w:b/>
          <w:bCs/>
          <w:sz w:val="24"/>
          <w:szCs w:val="24"/>
        </w:rPr>
        <w:t>Litigation and Other Forms of Advocacy</w:t>
      </w:r>
      <w:r w:rsidR="00626EEF">
        <w:rPr>
          <w:rFonts w:ascii="Century Schoolbook" w:hAnsi="Century Schoolbook"/>
          <w:sz w:val="24"/>
          <w:szCs w:val="24"/>
        </w:rPr>
        <w:t xml:space="preserve"> – ABA Annotated Model Rules of </w:t>
      </w:r>
      <w:proofErr w:type="spellStart"/>
      <w:r w:rsidR="00626EEF">
        <w:rPr>
          <w:rFonts w:ascii="Century Schoolbook" w:hAnsi="Century Schoolbook"/>
          <w:sz w:val="24"/>
          <w:szCs w:val="24"/>
        </w:rPr>
        <w:t>Prof’l</w:t>
      </w:r>
      <w:proofErr w:type="spellEnd"/>
      <w:r w:rsidR="00626EEF">
        <w:rPr>
          <w:rFonts w:ascii="Century Schoolbook" w:hAnsi="Century Schoolbook"/>
          <w:sz w:val="24"/>
          <w:szCs w:val="24"/>
        </w:rPr>
        <w:t xml:space="preserve"> Conduct</w:t>
      </w:r>
      <w:r w:rsidR="0078237C">
        <w:rPr>
          <w:rFonts w:ascii="Century Schoolbook" w:hAnsi="Century Schoolbook"/>
          <w:sz w:val="24"/>
          <w:szCs w:val="24"/>
        </w:rPr>
        <w:t xml:space="preserve"> 3.1-3.7</w:t>
      </w:r>
    </w:p>
    <w:p w14:paraId="5FEF2079" w14:textId="77777777" w:rsidR="00056AAD" w:rsidRDefault="00056AAD" w:rsidP="00056AAD">
      <w:pPr>
        <w:autoSpaceDE/>
        <w:autoSpaceDN/>
        <w:adjustRightInd/>
        <w:ind w:left="1440" w:hanging="1440"/>
        <w:rPr>
          <w:rFonts w:ascii="Century Schoolbook" w:hAnsi="Century Schoolbook"/>
          <w:sz w:val="24"/>
          <w:szCs w:val="24"/>
        </w:rPr>
      </w:pPr>
    </w:p>
    <w:p w14:paraId="0D59F562" w14:textId="44825E1C" w:rsidR="00056AAD"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t xml:space="preserve">Feb. </w:t>
      </w:r>
      <w:r w:rsidR="00626EEF">
        <w:rPr>
          <w:rFonts w:ascii="Century Schoolbook" w:hAnsi="Century Schoolbook"/>
          <w:sz w:val="24"/>
          <w:szCs w:val="24"/>
        </w:rPr>
        <w:t>6</w:t>
      </w:r>
      <w:r>
        <w:rPr>
          <w:rFonts w:ascii="Century Schoolbook" w:hAnsi="Century Schoolbook"/>
          <w:sz w:val="24"/>
          <w:szCs w:val="24"/>
        </w:rPr>
        <w:t>:</w:t>
      </w:r>
      <w:r>
        <w:rPr>
          <w:rFonts w:ascii="Century Schoolbook" w:hAnsi="Century Schoolbook"/>
          <w:sz w:val="24"/>
          <w:szCs w:val="24"/>
        </w:rPr>
        <w:tab/>
      </w:r>
      <w:r w:rsidR="0078237C" w:rsidRPr="0078237C">
        <w:rPr>
          <w:rFonts w:ascii="Century Schoolbook" w:hAnsi="Century Schoolbook"/>
          <w:b/>
          <w:bCs/>
          <w:sz w:val="24"/>
          <w:szCs w:val="24"/>
        </w:rPr>
        <w:t>Competence, Legal Malpractice, and Other Civil Liability</w:t>
      </w:r>
      <w:r w:rsidR="0078237C">
        <w:rPr>
          <w:rFonts w:ascii="Century Schoolbook" w:hAnsi="Century Schoolbook"/>
          <w:sz w:val="24"/>
          <w:szCs w:val="24"/>
        </w:rPr>
        <w:t xml:space="preserve"> – ABA Annotated Model Rules of </w:t>
      </w:r>
      <w:proofErr w:type="spellStart"/>
      <w:r w:rsidR="0078237C">
        <w:rPr>
          <w:rFonts w:ascii="Century Schoolbook" w:hAnsi="Century Schoolbook"/>
          <w:sz w:val="24"/>
          <w:szCs w:val="24"/>
        </w:rPr>
        <w:t>Prof’l</w:t>
      </w:r>
      <w:proofErr w:type="spellEnd"/>
      <w:r w:rsidR="0078237C">
        <w:rPr>
          <w:rFonts w:ascii="Century Schoolbook" w:hAnsi="Century Schoolbook"/>
          <w:sz w:val="24"/>
          <w:szCs w:val="24"/>
        </w:rPr>
        <w:t xml:space="preserve"> Conduct 1.1, 1.3, 1.8, &amp; 2.3</w:t>
      </w:r>
    </w:p>
    <w:p w14:paraId="34D84935" w14:textId="77777777" w:rsidR="00056AAD" w:rsidRDefault="00056AAD" w:rsidP="00056AAD">
      <w:pPr>
        <w:autoSpaceDE/>
        <w:autoSpaceDN/>
        <w:adjustRightInd/>
        <w:ind w:left="1440" w:hanging="1440"/>
        <w:rPr>
          <w:rFonts w:ascii="Century Schoolbook" w:hAnsi="Century Schoolbook"/>
          <w:sz w:val="24"/>
          <w:szCs w:val="24"/>
        </w:rPr>
      </w:pPr>
    </w:p>
    <w:p w14:paraId="4F74CA4E" w14:textId="7FA54EF2" w:rsidR="00056AAD" w:rsidRPr="00665193"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t>Feb. 1</w:t>
      </w:r>
      <w:r w:rsidR="00626EEF">
        <w:rPr>
          <w:rFonts w:ascii="Century Schoolbook" w:hAnsi="Century Schoolbook"/>
          <w:sz w:val="24"/>
          <w:szCs w:val="24"/>
        </w:rPr>
        <w:t>1</w:t>
      </w:r>
      <w:r>
        <w:rPr>
          <w:rFonts w:ascii="Century Schoolbook" w:hAnsi="Century Schoolbook"/>
          <w:sz w:val="24"/>
          <w:szCs w:val="24"/>
        </w:rPr>
        <w:t>:</w:t>
      </w:r>
      <w:r>
        <w:rPr>
          <w:rFonts w:ascii="Century Schoolbook" w:hAnsi="Century Schoolbook"/>
          <w:sz w:val="24"/>
          <w:szCs w:val="24"/>
        </w:rPr>
        <w:tab/>
      </w:r>
      <w:r w:rsidR="0078237C" w:rsidRPr="0078237C">
        <w:rPr>
          <w:rFonts w:ascii="Century Schoolbook" w:hAnsi="Century Schoolbook"/>
          <w:b/>
          <w:bCs/>
          <w:sz w:val="24"/>
          <w:szCs w:val="24"/>
        </w:rPr>
        <w:t>Client Confidentiality &amp; Attorney Client Privilege</w:t>
      </w:r>
      <w:r w:rsidR="0078237C">
        <w:rPr>
          <w:rFonts w:ascii="Century Schoolbook" w:hAnsi="Century Schoolbook"/>
          <w:sz w:val="24"/>
          <w:szCs w:val="24"/>
        </w:rPr>
        <w:t xml:space="preserve"> – ABA Annotated Model Rules of </w:t>
      </w:r>
      <w:proofErr w:type="spellStart"/>
      <w:r w:rsidR="0078237C">
        <w:rPr>
          <w:rFonts w:ascii="Century Schoolbook" w:hAnsi="Century Schoolbook"/>
          <w:sz w:val="24"/>
          <w:szCs w:val="24"/>
        </w:rPr>
        <w:t>Prof’l</w:t>
      </w:r>
      <w:proofErr w:type="spellEnd"/>
      <w:r w:rsidR="0078237C">
        <w:rPr>
          <w:rFonts w:ascii="Century Schoolbook" w:hAnsi="Century Schoolbook"/>
          <w:sz w:val="24"/>
          <w:szCs w:val="24"/>
        </w:rPr>
        <w:t xml:space="preserve"> Conduct 1.6 &amp; </w:t>
      </w:r>
      <w:r w:rsidR="0078237C" w:rsidRPr="00665193">
        <w:rPr>
          <w:rFonts w:ascii="Century Schoolbook" w:hAnsi="Century Schoolbook"/>
          <w:b/>
          <w:bCs/>
          <w:sz w:val="24"/>
          <w:szCs w:val="24"/>
        </w:rPr>
        <w:t>Regulation of the Legal Profession (Part 1</w:t>
      </w:r>
      <w:r w:rsidR="00665193">
        <w:rPr>
          <w:rFonts w:ascii="Century Schoolbook" w:hAnsi="Century Schoolbook"/>
          <w:sz w:val="24"/>
          <w:szCs w:val="24"/>
        </w:rPr>
        <w:t xml:space="preserve">) – ABA Annotated Model Rules of </w:t>
      </w:r>
      <w:proofErr w:type="spellStart"/>
      <w:r w:rsidR="00665193">
        <w:rPr>
          <w:rFonts w:ascii="Century Schoolbook" w:hAnsi="Century Schoolbook"/>
          <w:sz w:val="24"/>
          <w:szCs w:val="24"/>
        </w:rPr>
        <w:t>Prof’l</w:t>
      </w:r>
      <w:proofErr w:type="spellEnd"/>
      <w:r w:rsidR="00665193">
        <w:rPr>
          <w:rFonts w:ascii="Century Schoolbook" w:hAnsi="Century Schoolbook"/>
          <w:sz w:val="24"/>
          <w:szCs w:val="24"/>
        </w:rPr>
        <w:t xml:space="preserve"> Conduct 5.1-5.6 </w:t>
      </w:r>
    </w:p>
    <w:p w14:paraId="6AF7B8E1" w14:textId="0334A44E" w:rsidR="00056AAD" w:rsidRDefault="00056AAD" w:rsidP="00056AAD">
      <w:pPr>
        <w:autoSpaceDE/>
        <w:autoSpaceDN/>
        <w:adjustRightInd/>
        <w:ind w:left="1440" w:hanging="1440"/>
        <w:rPr>
          <w:rFonts w:ascii="Century Schoolbook" w:hAnsi="Century Schoolbook"/>
          <w:sz w:val="24"/>
          <w:szCs w:val="24"/>
        </w:rPr>
      </w:pPr>
    </w:p>
    <w:p w14:paraId="7633023C" w14:textId="72EE2B92" w:rsidR="00056AAD"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t>Feb. 1</w:t>
      </w:r>
      <w:r w:rsidR="00626EEF">
        <w:rPr>
          <w:rFonts w:ascii="Century Schoolbook" w:hAnsi="Century Schoolbook"/>
          <w:sz w:val="24"/>
          <w:szCs w:val="24"/>
        </w:rPr>
        <w:t>3</w:t>
      </w:r>
      <w:r>
        <w:rPr>
          <w:rFonts w:ascii="Century Schoolbook" w:hAnsi="Century Schoolbook"/>
          <w:sz w:val="24"/>
          <w:szCs w:val="24"/>
        </w:rPr>
        <w:t>:</w:t>
      </w:r>
      <w:r>
        <w:rPr>
          <w:rFonts w:ascii="Century Schoolbook" w:hAnsi="Century Schoolbook"/>
          <w:sz w:val="24"/>
          <w:szCs w:val="24"/>
        </w:rPr>
        <w:tab/>
      </w:r>
      <w:r w:rsidR="00665193" w:rsidRPr="00665193">
        <w:rPr>
          <w:rFonts w:ascii="Century Schoolbook" w:hAnsi="Century Schoolbook"/>
          <w:b/>
          <w:bCs/>
          <w:sz w:val="24"/>
          <w:szCs w:val="24"/>
        </w:rPr>
        <w:t>Regulation of the Legal Profession (Part 2)</w:t>
      </w:r>
      <w:r w:rsidR="00665193">
        <w:rPr>
          <w:rFonts w:ascii="Century Schoolbook" w:hAnsi="Century Schoolbook"/>
          <w:sz w:val="24"/>
          <w:szCs w:val="24"/>
        </w:rPr>
        <w:t xml:space="preserve"> – ABA Annotated Model Rules of </w:t>
      </w:r>
      <w:proofErr w:type="spellStart"/>
      <w:r w:rsidR="00665193">
        <w:rPr>
          <w:rFonts w:ascii="Century Schoolbook" w:hAnsi="Century Schoolbook"/>
          <w:sz w:val="24"/>
          <w:szCs w:val="24"/>
        </w:rPr>
        <w:t>Prof’l</w:t>
      </w:r>
      <w:proofErr w:type="spellEnd"/>
      <w:r w:rsidR="00665193">
        <w:rPr>
          <w:rFonts w:ascii="Century Schoolbook" w:hAnsi="Century Schoolbook"/>
          <w:sz w:val="24"/>
          <w:szCs w:val="24"/>
        </w:rPr>
        <w:t xml:space="preserve"> Conduct 5.7, 8.3, 8.1, 8.4, &amp; 8.5 &amp; </w:t>
      </w:r>
      <w:r w:rsidR="00665193">
        <w:rPr>
          <w:rFonts w:ascii="Century Schoolbook" w:hAnsi="Century Schoolbook"/>
          <w:b/>
          <w:bCs/>
          <w:sz w:val="24"/>
          <w:szCs w:val="24"/>
        </w:rPr>
        <w:t>Communication About Legal Services</w:t>
      </w:r>
      <w:r w:rsidR="00665193">
        <w:rPr>
          <w:rFonts w:ascii="Century Schoolbook" w:hAnsi="Century Schoolbook"/>
          <w:sz w:val="24"/>
          <w:szCs w:val="24"/>
        </w:rPr>
        <w:t xml:space="preserve"> – ABA Annotated Model Rules of </w:t>
      </w:r>
      <w:proofErr w:type="spellStart"/>
      <w:r w:rsidR="00665193">
        <w:rPr>
          <w:rFonts w:ascii="Century Schoolbook" w:hAnsi="Century Schoolbook"/>
          <w:sz w:val="24"/>
          <w:szCs w:val="24"/>
        </w:rPr>
        <w:t>Prof’l</w:t>
      </w:r>
      <w:proofErr w:type="spellEnd"/>
      <w:r w:rsidR="00665193">
        <w:rPr>
          <w:rFonts w:ascii="Century Schoolbook" w:hAnsi="Century Schoolbook"/>
          <w:sz w:val="24"/>
          <w:szCs w:val="24"/>
        </w:rPr>
        <w:t xml:space="preserve"> Conduct 7.2, 7.3, 7.4, &amp; 7.6</w:t>
      </w:r>
      <w:r w:rsidR="00665193">
        <w:rPr>
          <w:rFonts w:ascii="Century Schoolbook" w:hAnsi="Century Schoolbook"/>
          <w:b/>
          <w:bCs/>
          <w:sz w:val="24"/>
          <w:szCs w:val="24"/>
        </w:rPr>
        <w:t xml:space="preserve"> </w:t>
      </w:r>
      <w:r w:rsidR="00665193">
        <w:rPr>
          <w:rFonts w:ascii="Century Schoolbook" w:hAnsi="Century Schoolbook"/>
          <w:sz w:val="24"/>
          <w:szCs w:val="24"/>
        </w:rPr>
        <w:t xml:space="preserve"> </w:t>
      </w:r>
      <w:r w:rsidR="00665193" w:rsidRPr="00665193">
        <w:rPr>
          <w:rFonts w:ascii="Century Schoolbook" w:hAnsi="Century Schoolbook"/>
          <w:sz w:val="24"/>
          <w:szCs w:val="24"/>
        </w:rPr>
        <w:t xml:space="preserve"> </w:t>
      </w:r>
    </w:p>
    <w:p w14:paraId="2A222B4D" w14:textId="77777777" w:rsidR="00056AAD" w:rsidRDefault="00056AAD" w:rsidP="00056AAD">
      <w:pPr>
        <w:autoSpaceDE/>
        <w:autoSpaceDN/>
        <w:adjustRightInd/>
        <w:ind w:left="1440" w:hanging="1440"/>
        <w:rPr>
          <w:rFonts w:ascii="Century Schoolbook" w:hAnsi="Century Schoolbook"/>
          <w:sz w:val="24"/>
          <w:szCs w:val="24"/>
        </w:rPr>
      </w:pPr>
    </w:p>
    <w:p w14:paraId="69F03C2C" w14:textId="7E1E8644" w:rsidR="00056AAD"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t>Feb. 1</w:t>
      </w:r>
      <w:r w:rsidR="0078237C">
        <w:rPr>
          <w:rFonts w:ascii="Century Schoolbook" w:hAnsi="Century Schoolbook"/>
          <w:sz w:val="24"/>
          <w:szCs w:val="24"/>
        </w:rPr>
        <w:t>8</w:t>
      </w:r>
      <w:r>
        <w:rPr>
          <w:rFonts w:ascii="Century Schoolbook" w:hAnsi="Century Schoolbook"/>
          <w:sz w:val="24"/>
          <w:szCs w:val="24"/>
        </w:rPr>
        <w:t>:</w:t>
      </w:r>
      <w:r>
        <w:rPr>
          <w:rFonts w:ascii="Century Schoolbook" w:hAnsi="Century Schoolbook"/>
          <w:sz w:val="24"/>
          <w:szCs w:val="24"/>
        </w:rPr>
        <w:tab/>
      </w:r>
      <w:r w:rsidR="00665193">
        <w:rPr>
          <w:rFonts w:ascii="Century Schoolbook" w:hAnsi="Century Schoolbook"/>
          <w:b/>
          <w:bCs/>
          <w:sz w:val="24"/>
          <w:szCs w:val="24"/>
        </w:rPr>
        <w:t xml:space="preserve">Different Roles of the Lawyer – </w:t>
      </w:r>
      <w:r w:rsidR="00665193">
        <w:rPr>
          <w:rFonts w:ascii="Century Schoolbook" w:hAnsi="Century Schoolbook"/>
          <w:sz w:val="24"/>
          <w:szCs w:val="24"/>
        </w:rPr>
        <w:t xml:space="preserve">ABA Annotated Model Rules of </w:t>
      </w:r>
      <w:proofErr w:type="spellStart"/>
      <w:r w:rsidR="00665193">
        <w:rPr>
          <w:rFonts w:ascii="Century Schoolbook" w:hAnsi="Century Schoolbook"/>
          <w:sz w:val="24"/>
          <w:szCs w:val="24"/>
        </w:rPr>
        <w:t>Prof’l</w:t>
      </w:r>
      <w:proofErr w:type="spellEnd"/>
      <w:r w:rsidR="00665193">
        <w:rPr>
          <w:rFonts w:ascii="Century Schoolbook" w:hAnsi="Century Schoolbook"/>
          <w:sz w:val="24"/>
          <w:szCs w:val="24"/>
        </w:rPr>
        <w:t xml:space="preserve"> Conduct 2.1, 2.4, 3.8, 3.9, &amp; 1.13 &amp; </w:t>
      </w:r>
      <w:r w:rsidR="00665193" w:rsidRPr="00D01F74">
        <w:rPr>
          <w:rFonts w:ascii="Century Schoolbook" w:hAnsi="Century Schoolbook"/>
          <w:b/>
          <w:bCs/>
          <w:sz w:val="24"/>
          <w:szCs w:val="24"/>
        </w:rPr>
        <w:t>Transactions and Communications with Persons Other than Clients</w:t>
      </w:r>
      <w:r w:rsidR="00665193">
        <w:rPr>
          <w:rFonts w:ascii="Century Schoolbook" w:hAnsi="Century Schoolbook"/>
          <w:sz w:val="24"/>
          <w:szCs w:val="24"/>
        </w:rPr>
        <w:t xml:space="preserve"> – ABA Annotated Model Rules of </w:t>
      </w:r>
      <w:proofErr w:type="spellStart"/>
      <w:r w:rsidR="00665193">
        <w:rPr>
          <w:rFonts w:ascii="Century Schoolbook" w:hAnsi="Century Schoolbook"/>
          <w:sz w:val="24"/>
          <w:szCs w:val="24"/>
        </w:rPr>
        <w:t>Prof’l</w:t>
      </w:r>
      <w:proofErr w:type="spellEnd"/>
      <w:r w:rsidR="00665193">
        <w:rPr>
          <w:rFonts w:ascii="Century Schoolbook" w:hAnsi="Century Schoolbook"/>
          <w:sz w:val="24"/>
          <w:szCs w:val="24"/>
        </w:rPr>
        <w:t xml:space="preserve"> Conduct</w:t>
      </w:r>
      <w:r w:rsidR="00D01F74">
        <w:rPr>
          <w:rFonts w:ascii="Century Schoolbook" w:hAnsi="Century Schoolbook"/>
          <w:sz w:val="24"/>
          <w:szCs w:val="24"/>
        </w:rPr>
        <w:t xml:space="preserve"> 4.1-4.4</w:t>
      </w:r>
      <w:r w:rsidR="00665193">
        <w:rPr>
          <w:rFonts w:ascii="Century Schoolbook" w:hAnsi="Century Schoolbook"/>
          <w:sz w:val="24"/>
          <w:szCs w:val="24"/>
        </w:rPr>
        <w:t xml:space="preserve"> </w:t>
      </w:r>
    </w:p>
    <w:p w14:paraId="2418605E" w14:textId="77777777" w:rsidR="00056AAD" w:rsidRDefault="00056AAD" w:rsidP="00056AAD">
      <w:pPr>
        <w:autoSpaceDE/>
        <w:autoSpaceDN/>
        <w:adjustRightInd/>
        <w:ind w:left="1440" w:hanging="1440"/>
        <w:rPr>
          <w:rFonts w:ascii="Century Schoolbook" w:hAnsi="Century Schoolbook"/>
          <w:sz w:val="24"/>
          <w:szCs w:val="24"/>
        </w:rPr>
      </w:pPr>
    </w:p>
    <w:p w14:paraId="4890B7C6" w14:textId="533A0DE1" w:rsidR="00056AAD" w:rsidRDefault="00056AAD" w:rsidP="00056AAD">
      <w:pPr>
        <w:autoSpaceDE/>
        <w:autoSpaceDN/>
        <w:adjustRightInd/>
        <w:ind w:left="1440" w:hanging="1440"/>
        <w:rPr>
          <w:rFonts w:ascii="Century Schoolbook" w:hAnsi="Century Schoolbook"/>
          <w:sz w:val="24"/>
          <w:szCs w:val="24"/>
        </w:rPr>
      </w:pPr>
      <w:r>
        <w:rPr>
          <w:rFonts w:ascii="Century Schoolbook" w:hAnsi="Century Schoolbook"/>
          <w:sz w:val="24"/>
          <w:szCs w:val="24"/>
        </w:rPr>
        <w:t>Feb. 2</w:t>
      </w:r>
      <w:r w:rsidR="0078237C">
        <w:rPr>
          <w:rFonts w:ascii="Century Schoolbook" w:hAnsi="Century Schoolbook"/>
          <w:sz w:val="24"/>
          <w:szCs w:val="24"/>
        </w:rPr>
        <w:t>0</w:t>
      </w:r>
      <w:r>
        <w:rPr>
          <w:rFonts w:ascii="Century Schoolbook" w:hAnsi="Century Schoolbook"/>
          <w:sz w:val="24"/>
          <w:szCs w:val="24"/>
        </w:rPr>
        <w:t>:</w:t>
      </w:r>
      <w:r>
        <w:rPr>
          <w:rFonts w:ascii="Century Schoolbook" w:hAnsi="Century Schoolbook"/>
          <w:sz w:val="24"/>
          <w:szCs w:val="24"/>
        </w:rPr>
        <w:tab/>
      </w:r>
      <w:r w:rsidR="00D01F74" w:rsidRPr="00D01F74">
        <w:rPr>
          <w:rFonts w:ascii="Century Schoolbook" w:hAnsi="Century Schoolbook"/>
          <w:b/>
          <w:bCs/>
          <w:sz w:val="24"/>
          <w:szCs w:val="24"/>
        </w:rPr>
        <w:t>Safekeeping Property</w:t>
      </w:r>
      <w:r w:rsidR="00D01F74">
        <w:rPr>
          <w:rFonts w:ascii="Century Schoolbook" w:hAnsi="Century Schoolbook"/>
          <w:sz w:val="24"/>
          <w:szCs w:val="24"/>
        </w:rPr>
        <w:t xml:space="preserve"> – ABA Annotated Model Rules of </w:t>
      </w:r>
      <w:proofErr w:type="spellStart"/>
      <w:r w:rsidR="00D01F74">
        <w:rPr>
          <w:rFonts w:ascii="Century Schoolbook" w:hAnsi="Century Schoolbook"/>
          <w:sz w:val="24"/>
          <w:szCs w:val="24"/>
        </w:rPr>
        <w:t>Prof’l</w:t>
      </w:r>
      <w:proofErr w:type="spellEnd"/>
      <w:r w:rsidR="00D01F74">
        <w:rPr>
          <w:rFonts w:ascii="Century Schoolbook" w:hAnsi="Century Schoolbook"/>
          <w:sz w:val="24"/>
          <w:szCs w:val="24"/>
        </w:rPr>
        <w:t xml:space="preserve"> Conduct 1.15 &amp; </w:t>
      </w:r>
      <w:r w:rsidR="00D01F74" w:rsidRPr="00D01F74">
        <w:rPr>
          <w:rFonts w:ascii="Century Schoolbook" w:hAnsi="Century Schoolbook"/>
          <w:b/>
          <w:bCs/>
          <w:sz w:val="24"/>
          <w:szCs w:val="24"/>
        </w:rPr>
        <w:t>ABA Model Code of Judicial Conduct</w:t>
      </w:r>
      <w:r w:rsidR="00D01F74">
        <w:rPr>
          <w:rFonts w:ascii="Century Schoolbook" w:hAnsi="Century Schoolbook"/>
          <w:sz w:val="24"/>
          <w:szCs w:val="24"/>
        </w:rPr>
        <w:t xml:space="preserve">  </w:t>
      </w:r>
    </w:p>
    <w:p w14:paraId="195A91FA" w14:textId="51019FBD" w:rsidR="00056AAD" w:rsidRPr="00056AAD" w:rsidRDefault="00056AAD" w:rsidP="00056AAD">
      <w:pPr>
        <w:autoSpaceDE/>
        <w:autoSpaceDN/>
        <w:adjustRightInd/>
        <w:rPr>
          <w:rFonts w:ascii="Century Schoolbook" w:hAnsi="Century Schoolbook"/>
          <w:sz w:val="24"/>
          <w:szCs w:val="24"/>
        </w:rPr>
      </w:pPr>
    </w:p>
    <w:p w14:paraId="57CD0980" w14:textId="77777777" w:rsidR="000B508B" w:rsidRPr="00DD46BF" w:rsidRDefault="000B508B" w:rsidP="00673A53">
      <w:pPr>
        <w:autoSpaceDE/>
        <w:autoSpaceDN/>
        <w:adjustRightInd/>
        <w:jc w:val="center"/>
        <w:rPr>
          <w:b/>
          <w:sz w:val="28"/>
          <w:szCs w:val="28"/>
        </w:rPr>
      </w:pPr>
    </w:p>
    <w:tbl>
      <w:tblPr>
        <w:tblStyle w:val="TableGrid"/>
        <w:tblW w:w="0" w:type="auto"/>
        <w:tblLayout w:type="fixed"/>
        <w:tblLook w:val="04A0" w:firstRow="1" w:lastRow="0" w:firstColumn="1" w:lastColumn="0" w:noHBand="0" w:noVBand="1"/>
      </w:tblPr>
      <w:tblGrid>
        <w:gridCol w:w="738"/>
        <w:gridCol w:w="6570"/>
        <w:gridCol w:w="2268"/>
      </w:tblGrid>
      <w:tr w:rsidR="000B508B" w:rsidRPr="00DD46BF" w14:paraId="03460393" w14:textId="77777777" w:rsidTr="00E7721B">
        <w:tc>
          <w:tcPr>
            <w:tcW w:w="738" w:type="dxa"/>
            <w:tcBorders>
              <w:bottom w:val="single" w:sz="4" w:space="0" w:color="000000"/>
            </w:tcBorders>
          </w:tcPr>
          <w:p w14:paraId="6FF25833" w14:textId="3428502C" w:rsidR="000B508B" w:rsidRPr="00DD46BF" w:rsidRDefault="001F3AF0" w:rsidP="00367635">
            <w:pPr>
              <w:keepNext/>
              <w:keepLines/>
              <w:rPr>
                <w:rFonts w:ascii="Times New Roman" w:hAnsi="Times New Roman"/>
                <w:b/>
                <w:spacing w:val="-20"/>
                <w:sz w:val="22"/>
                <w:szCs w:val="22"/>
              </w:rPr>
            </w:pPr>
            <w:r>
              <w:rPr>
                <w:b/>
                <w:spacing w:val="-20"/>
                <w:sz w:val="22"/>
                <w:szCs w:val="22"/>
              </w:rPr>
              <w:t>Date</w:t>
            </w:r>
          </w:p>
        </w:tc>
        <w:tc>
          <w:tcPr>
            <w:tcW w:w="6570" w:type="dxa"/>
            <w:tcBorders>
              <w:bottom w:val="single" w:sz="4" w:space="0" w:color="000000"/>
            </w:tcBorders>
          </w:tcPr>
          <w:p w14:paraId="3F2EA187" w14:textId="77777777" w:rsidR="000B508B" w:rsidRPr="00DD46BF" w:rsidRDefault="000B508B" w:rsidP="00367635">
            <w:pPr>
              <w:keepNext/>
              <w:keepLines/>
              <w:rPr>
                <w:rFonts w:ascii="Times New Roman" w:hAnsi="Times New Roman"/>
                <w:sz w:val="22"/>
                <w:szCs w:val="22"/>
              </w:rPr>
            </w:pPr>
            <w:r w:rsidRPr="00DD46BF">
              <w:rPr>
                <w:b/>
                <w:sz w:val="22"/>
                <w:szCs w:val="22"/>
              </w:rPr>
              <w:t>Topics problems and cases to be discussed in class</w:t>
            </w:r>
          </w:p>
        </w:tc>
        <w:tc>
          <w:tcPr>
            <w:tcW w:w="2268" w:type="dxa"/>
            <w:tcBorders>
              <w:bottom w:val="single" w:sz="4" w:space="0" w:color="000000"/>
            </w:tcBorders>
          </w:tcPr>
          <w:p w14:paraId="7AF77B66" w14:textId="77777777" w:rsidR="000B508B" w:rsidRPr="00DD46BF" w:rsidRDefault="000B508B" w:rsidP="00367635">
            <w:pPr>
              <w:rPr>
                <w:rFonts w:ascii="Times New Roman" w:hAnsi="Times New Roman"/>
                <w:sz w:val="22"/>
                <w:szCs w:val="22"/>
              </w:rPr>
            </w:pPr>
            <w:r w:rsidRPr="00DD46BF">
              <w:rPr>
                <w:b/>
                <w:sz w:val="22"/>
                <w:szCs w:val="22"/>
              </w:rPr>
              <w:t xml:space="preserve">Pages of textbook assigned, and relevant rules </w:t>
            </w:r>
          </w:p>
        </w:tc>
      </w:tr>
      <w:tr w:rsidR="000B508B" w:rsidRPr="00DD46BF" w14:paraId="1ED967EE" w14:textId="77777777" w:rsidTr="000B508B">
        <w:tc>
          <w:tcPr>
            <w:tcW w:w="9576" w:type="dxa"/>
            <w:gridSpan w:val="3"/>
            <w:shd w:val="clear" w:color="auto" w:fill="A6A6A6" w:themeFill="background1" w:themeFillShade="A6"/>
          </w:tcPr>
          <w:p w14:paraId="3003DA45" w14:textId="77777777" w:rsidR="000B508B" w:rsidRPr="00DD46BF" w:rsidRDefault="000B508B" w:rsidP="00367635">
            <w:pPr>
              <w:rPr>
                <w:rFonts w:ascii="Times New Roman" w:hAnsi="Times New Roman"/>
                <w:sz w:val="22"/>
                <w:szCs w:val="22"/>
              </w:rPr>
            </w:pPr>
            <w:r w:rsidRPr="00DD46BF">
              <w:rPr>
                <w:b/>
                <w:sz w:val="22"/>
                <w:szCs w:val="22"/>
              </w:rPr>
              <w:t>Introduction and Chapter 1: Regulation of Lawyers</w:t>
            </w:r>
          </w:p>
        </w:tc>
      </w:tr>
      <w:tr w:rsidR="000B508B" w:rsidRPr="00DD46BF" w14:paraId="314180F6" w14:textId="77777777" w:rsidTr="00E7721B">
        <w:tc>
          <w:tcPr>
            <w:tcW w:w="738" w:type="dxa"/>
            <w:tcBorders>
              <w:bottom w:val="single" w:sz="4" w:space="0" w:color="000000"/>
            </w:tcBorders>
          </w:tcPr>
          <w:p w14:paraId="1574DE4B" w14:textId="6B8D4871" w:rsidR="000B508B" w:rsidRPr="00DD46BF" w:rsidRDefault="00601BA9" w:rsidP="00367635">
            <w:pPr>
              <w:rPr>
                <w:rFonts w:ascii="Times New Roman" w:hAnsi="Times New Roman"/>
                <w:b/>
                <w:sz w:val="22"/>
                <w:szCs w:val="22"/>
              </w:rPr>
            </w:pPr>
            <w:r>
              <w:rPr>
                <w:b/>
                <w:sz w:val="22"/>
                <w:szCs w:val="22"/>
              </w:rPr>
              <w:t>Feb. 2</w:t>
            </w:r>
            <w:r w:rsidR="00D01F74">
              <w:rPr>
                <w:b/>
                <w:sz w:val="22"/>
                <w:szCs w:val="22"/>
              </w:rPr>
              <w:t>5</w:t>
            </w:r>
          </w:p>
          <w:p w14:paraId="3F80AC00" w14:textId="77777777" w:rsidR="000B508B" w:rsidRPr="00DD46BF" w:rsidRDefault="000B508B" w:rsidP="00367635">
            <w:pPr>
              <w:keepNext/>
              <w:keepLines/>
              <w:rPr>
                <w:rFonts w:ascii="Times New Roman" w:hAnsi="Times New Roman"/>
                <w:b/>
                <w:sz w:val="22"/>
                <w:szCs w:val="22"/>
              </w:rPr>
            </w:pPr>
          </w:p>
        </w:tc>
        <w:tc>
          <w:tcPr>
            <w:tcW w:w="6570" w:type="dxa"/>
            <w:tcBorders>
              <w:bottom w:val="single" w:sz="4" w:space="0" w:color="000000"/>
            </w:tcBorders>
          </w:tcPr>
          <w:p w14:paraId="46536426" w14:textId="77777777" w:rsidR="000B508B" w:rsidRPr="00DD46BF" w:rsidRDefault="000B508B" w:rsidP="00367635">
            <w:pPr>
              <w:keepNext/>
              <w:keepLines/>
              <w:rPr>
                <w:rFonts w:ascii="Times New Roman" w:hAnsi="Times New Roman"/>
                <w:sz w:val="22"/>
                <w:szCs w:val="22"/>
              </w:rPr>
            </w:pPr>
            <w:r w:rsidRPr="00DD46BF">
              <w:rPr>
                <w:sz w:val="22"/>
                <w:szCs w:val="22"/>
              </w:rPr>
              <w:t>Introduction to the course</w:t>
            </w:r>
          </w:p>
          <w:p w14:paraId="0835F214" w14:textId="77777777" w:rsidR="000B508B" w:rsidRPr="00DD46BF" w:rsidRDefault="000B508B" w:rsidP="00367635">
            <w:pPr>
              <w:keepNext/>
              <w:keepLines/>
              <w:rPr>
                <w:rFonts w:ascii="Times New Roman" w:hAnsi="Times New Roman"/>
                <w:sz w:val="22"/>
                <w:szCs w:val="22"/>
              </w:rPr>
            </w:pPr>
            <w:r w:rsidRPr="00DD46BF">
              <w:rPr>
                <w:sz w:val="22"/>
                <w:szCs w:val="22"/>
              </w:rPr>
              <w:t xml:space="preserve">Institutions that regulate lawyers </w:t>
            </w:r>
          </w:p>
          <w:p w14:paraId="1894AECD" w14:textId="77777777" w:rsidR="000B508B" w:rsidRPr="00DD46BF" w:rsidRDefault="000B508B" w:rsidP="00367635">
            <w:pPr>
              <w:keepNext/>
              <w:keepLines/>
              <w:rPr>
                <w:rFonts w:ascii="Times New Roman" w:hAnsi="Times New Roman"/>
                <w:sz w:val="22"/>
                <w:szCs w:val="22"/>
              </w:rPr>
            </w:pPr>
            <w:r w:rsidRPr="00DD46BF">
              <w:rPr>
                <w:sz w:val="22"/>
                <w:szCs w:val="22"/>
              </w:rPr>
              <w:t>State ethics codes</w:t>
            </w:r>
          </w:p>
          <w:p w14:paraId="1B02B788" w14:textId="77777777" w:rsidR="000B508B" w:rsidRPr="00DD46BF" w:rsidRDefault="000B508B" w:rsidP="00367635">
            <w:pPr>
              <w:keepNext/>
              <w:keepLines/>
              <w:rPr>
                <w:rFonts w:ascii="Times New Roman" w:hAnsi="Times New Roman"/>
                <w:sz w:val="22"/>
                <w:szCs w:val="22"/>
              </w:rPr>
            </w:pPr>
            <w:r w:rsidRPr="00DD46BF">
              <w:rPr>
                <w:sz w:val="22"/>
                <w:szCs w:val="22"/>
              </w:rPr>
              <w:t>Admission to practice</w:t>
            </w:r>
          </w:p>
          <w:p w14:paraId="524793B4" w14:textId="77777777" w:rsidR="000B508B" w:rsidRPr="00DD46BF" w:rsidRDefault="000B508B" w:rsidP="00367635">
            <w:pPr>
              <w:keepNext/>
              <w:keepLines/>
              <w:rPr>
                <w:rFonts w:ascii="Times New Roman" w:hAnsi="Times New Roman"/>
                <w:sz w:val="22"/>
                <w:szCs w:val="22"/>
              </w:rPr>
            </w:pPr>
            <w:r w:rsidRPr="00DD46BF">
              <w:rPr>
                <w:sz w:val="22"/>
                <w:szCs w:val="22"/>
              </w:rPr>
              <w:t xml:space="preserve">     The character and fitness inquiry</w:t>
            </w:r>
          </w:p>
          <w:p w14:paraId="1EFA3C2E" w14:textId="77777777" w:rsidR="000B508B" w:rsidRPr="00DD46BF" w:rsidRDefault="000B508B" w:rsidP="00367635">
            <w:pPr>
              <w:tabs>
                <w:tab w:val="left" w:pos="360"/>
                <w:tab w:val="left" w:pos="720"/>
              </w:tabs>
              <w:rPr>
                <w:rFonts w:ascii="Times New Roman" w:hAnsi="Times New Roman"/>
                <w:sz w:val="22"/>
                <w:szCs w:val="22"/>
              </w:rPr>
            </w:pPr>
            <w:r w:rsidRPr="00DD46BF">
              <w:rPr>
                <w:b/>
                <w:sz w:val="22"/>
                <w:szCs w:val="22"/>
              </w:rPr>
              <w:t xml:space="preserve">     1</w:t>
            </w:r>
            <w:r w:rsidR="00DF2550" w:rsidRPr="00DD46BF">
              <w:rPr>
                <w:b/>
                <w:sz w:val="22"/>
                <w:szCs w:val="22"/>
              </w:rPr>
              <w:t>-1</w:t>
            </w:r>
            <w:r w:rsidRPr="00DD46BF">
              <w:rPr>
                <w:b/>
                <w:i/>
                <w:sz w:val="22"/>
                <w:szCs w:val="22"/>
              </w:rPr>
              <w:t xml:space="preserve">  Weed</w:t>
            </w:r>
          </w:p>
          <w:p w14:paraId="00E377BF" w14:textId="77777777" w:rsidR="000B508B" w:rsidRPr="00DD46BF" w:rsidRDefault="000B508B" w:rsidP="00367635">
            <w:pPr>
              <w:keepNext/>
              <w:keepLines/>
              <w:rPr>
                <w:rFonts w:ascii="Times New Roman" w:hAnsi="Times New Roman"/>
                <w:sz w:val="22"/>
                <w:szCs w:val="22"/>
              </w:rPr>
            </w:pPr>
            <w:r w:rsidRPr="00DD46BF">
              <w:rPr>
                <w:b/>
                <w:sz w:val="22"/>
                <w:szCs w:val="22"/>
              </w:rPr>
              <w:t xml:space="preserve">     1-</w:t>
            </w:r>
            <w:r w:rsidR="00DF2550" w:rsidRPr="00DD46BF">
              <w:rPr>
                <w:b/>
                <w:sz w:val="22"/>
                <w:szCs w:val="22"/>
              </w:rPr>
              <w:t>2</w:t>
            </w:r>
            <w:r w:rsidRPr="00DD46BF">
              <w:rPr>
                <w:b/>
                <w:i/>
                <w:sz w:val="22"/>
                <w:szCs w:val="22"/>
              </w:rPr>
              <w:t xml:space="preserve"> The Doctored Resume</w:t>
            </w:r>
            <w:r w:rsidRPr="00DD46BF">
              <w:rPr>
                <w:sz w:val="22"/>
                <w:szCs w:val="22"/>
              </w:rPr>
              <w:t xml:space="preserve"> </w:t>
            </w:r>
            <w:r w:rsidRPr="00DD46BF" w:rsidDel="002F65D8">
              <w:rPr>
                <w:b/>
                <w:i/>
                <w:sz w:val="22"/>
                <w:szCs w:val="22"/>
              </w:rPr>
              <w:t xml:space="preserve"> </w:t>
            </w:r>
          </w:p>
        </w:tc>
        <w:tc>
          <w:tcPr>
            <w:tcW w:w="2268" w:type="dxa"/>
            <w:tcBorders>
              <w:bottom w:val="single" w:sz="4" w:space="0" w:color="000000"/>
            </w:tcBorders>
          </w:tcPr>
          <w:p w14:paraId="3175955B" w14:textId="572D2314" w:rsidR="000B508B" w:rsidRPr="00DD46BF" w:rsidRDefault="000B508B" w:rsidP="00A05DF4">
            <w:pPr>
              <w:rPr>
                <w:rFonts w:ascii="Times New Roman" w:hAnsi="Times New Roman"/>
                <w:sz w:val="22"/>
                <w:szCs w:val="22"/>
              </w:rPr>
            </w:pPr>
            <w:r w:rsidRPr="00DD46BF">
              <w:rPr>
                <w:sz w:val="22"/>
                <w:szCs w:val="22"/>
              </w:rPr>
              <w:t>Text: pp. xx</w:t>
            </w:r>
            <w:r w:rsidR="00A05DF4" w:rsidRPr="00DD46BF">
              <w:rPr>
                <w:sz w:val="22"/>
                <w:szCs w:val="22"/>
              </w:rPr>
              <w:t>vii-xxx</w:t>
            </w:r>
            <w:r w:rsidR="000078AA" w:rsidRPr="00DD46BF">
              <w:rPr>
                <w:sz w:val="22"/>
                <w:szCs w:val="22"/>
              </w:rPr>
              <w:t>i</w:t>
            </w:r>
            <w:r w:rsidR="008E6373" w:rsidRPr="00DD46BF">
              <w:rPr>
                <w:sz w:val="22"/>
                <w:szCs w:val="22"/>
              </w:rPr>
              <w:t xml:space="preserve"> </w:t>
            </w:r>
            <w:r w:rsidRPr="00DD46BF">
              <w:rPr>
                <w:sz w:val="22"/>
                <w:szCs w:val="22"/>
              </w:rPr>
              <w:t xml:space="preserve">and  pp. </w:t>
            </w:r>
            <w:r w:rsidR="00A05DF4" w:rsidRPr="00DD46BF">
              <w:rPr>
                <w:sz w:val="22"/>
                <w:szCs w:val="22"/>
              </w:rPr>
              <w:t>1-</w:t>
            </w:r>
            <w:r w:rsidR="000078AA" w:rsidRPr="00DD46BF">
              <w:rPr>
                <w:sz w:val="22"/>
                <w:szCs w:val="22"/>
              </w:rPr>
              <w:t>57</w:t>
            </w:r>
          </w:p>
          <w:p w14:paraId="06EF9C08" w14:textId="77777777" w:rsidR="000B508B" w:rsidRPr="00DD46BF" w:rsidRDefault="000B508B" w:rsidP="00367635">
            <w:pPr>
              <w:rPr>
                <w:rFonts w:ascii="Times New Roman" w:hAnsi="Times New Roman"/>
                <w:sz w:val="22"/>
                <w:szCs w:val="22"/>
              </w:rPr>
            </w:pPr>
            <w:r w:rsidRPr="00DD46BF">
              <w:rPr>
                <w:sz w:val="22"/>
                <w:szCs w:val="22"/>
              </w:rPr>
              <w:t>Model Rules: Preamble and Scope note, and Rule 8.1</w:t>
            </w:r>
          </w:p>
        </w:tc>
      </w:tr>
      <w:tr w:rsidR="000B508B" w:rsidRPr="00DD46BF" w14:paraId="658DAA3D" w14:textId="77777777" w:rsidTr="000B508B">
        <w:tc>
          <w:tcPr>
            <w:tcW w:w="9576" w:type="dxa"/>
            <w:gridSpan w:val="3"/>
            <w:shd w:val="clear" w:color="auto" w:fill="A6A6A6" w:themeFill="background1" w:themeFillShade="A6"/>
          </w:tcPr>
          <w:p w14:paraId="38FD3958" w14:textId="77777777" w:rsidR="000B508B" w:rsidRPr="00DD46BF" w:rsidRDefault="000B508B" w:rsidP="00367635">
            <w:pPr>
              <w:rPr>
                <w:rFonts w:ascii="Times New Roman" w:hAnsi="Times New Roman"/>
                <w:sz w:val="22"/>
                <w:szCs w:val="22"/>
              </w:rPr>
            </w:pPr>
            <w:r w:rsidRPr="00DD46BF">
              <w:rPr>
                <w:b/>
                <w:sz w:val="22"/>
                <w:szCs w:val="22"/>
              </w:rPr>
              <w:t>Chapter 2: Lawyer Liability</w:t>
            </w:r>
          </w:p>
        </w:tc>
      </w:tr>
      <w:tr w:rsidR="000B508B" w:rsidRPr="00DD46BF" w14:paraId="26F56C7F" w14:textId="77777777" w:rsidTr="00E7721B">
        <w:tc>
          <w:tcPr>
            <w:tcW w:w="738" w:type="dxa"/>
            <w:tcBorders>
              <w:bottom w:val="single" w:sz="4" w:space="0" w:color="000000"/>
            </w:tcBorders>
          </w:tcPr>
          <w:p w14:paraId="06C8D06A" w14:textId="5B8F0C80" w:rsidR="000B508B" w:rsidRPr="00DD46BF" w:rsidRDefault="00601BA9" w:rsidP="00367635">
            <w:pPr>
              <w:keepNext/>
              <w:keepLines/>
              <w:rPr>
                <w:rFonts w:ascii="Times New Roman" w:hAnsi="Times New Roman"/>
                <w:b/>
                <w:sz w:val="22"/>
                <w:szCs w:val="22"/>
              </w:rPr>
            </w:pPr>
            <w:r>
              <w:rPr>
                <w:b/>
                <w:sz w:val="22"/>
                <w:szCs w:val="22"/>
              </w:rPr>
              <w:lastRenderedPageBreak/>
              <w:t>Feb. 2</w:t>
            </w:r>
            <w:r w:rsidR="00D01F74">
              <w:rPr>
                <w:b/>
                <w:sz w:val="22"/>
                <w:szCs w:val="22"/>
              </w:rPr>
              <w:t>7</w:t>
            </w:r>
          </w:p>
        </w:tc>
        <w:tc>
          <w:tcPr>
            <w:tcW w:w="6570" w:type="dxa"/>
            <w:tcBorders>
              <w:bottom w:val="single" w:sz="4" w:space="0" w:color="000000"/>
            </w:tcBorders>
          </w:tcPr>
          <w:p w14:paraId="60F01559" w14:textId="77777777" w:rsidR="000B508B" w:rsidRPr="00DD46BF" w:rsidRDefault="000B508B" w:rsidP="00367635">
            <w:pPr>
              <w:rPr>
                <w:rFonts w:ascii="Times New Roman" w:hAnsi="Times New Roman"/>
                <w:sz w:val="22"/>
                <w:szCs w:val="22"/>
              </w:rPr>
            </w:pPr>
            <w:r w:rsidRPr="00DD46BF">
              <w:rPr>
                <w:sz w:val="22"/>
                <w:szCs w:val="22"/>
              </w:rPr>
              <w:t>Professional discipline</w:t>
            </w:r>
          </w:p>
          <w:p w14:paraId="756FE2ED" w14:textId="79A7AD19" w:rsidR="000B508B" w:rsidRPr="00DD46BF" w:rsidRDefault="000B508B" w:rsidP="00367635">
            <w:pPr>
              <w:rPr>
                <w:rFonts w:ascii="Times New Roman" w:hAnsi="Times New Roman"/>
                <w:sz w:val="22"/>
                <w:szCs w:val="22"/>
              </w:rPr>
            </w:pPr>
            <w:r w:rsidRPr="00DD46BF">
              <w:rPr>
                <w:sz w:val="22"/>
                <w:szCs w:val="22"/>
              </w:rPr>
              <w:t xml:space="preserve">     </w:t>
            </w:r>
            <w:r w:rsidR="00BC0FAE" w:rsidRPr="00DD46BF">
              <w:rPr>
                <w:sz w:val="22"/>
                <w:szCs w:val="22"/>
              </w:rPr>
              <w:t>G</w:t>
            </w:r>
            <w:r w:rsidRPr="00DD46BF">
              <w:rPr>
                <w:sz w:val="22"/>
                <w:szCs w:val="22"/>
              </w:rPr>
              <w:t>rounds for discipline</w:t>
            </w:r>
          </w:p>
          <w:p w14:paraId="48CCDE51" w14:textId="7679A356" w:rsidR="00BC0FAE" w:rsidRPr="00DD46BF" w:rsidRDefault="00BC0FAE" w:rsidP="00367635">
            <w:pPr>
              <w:rPr>
                <w:rFonts w:ascii="Times New Roman" w:hAnsi="Times New Roman"/>
                <w:b/>
                <w:sz w:val="22"/>
                <w:szCs w:val="22"/>
              </w:rPr>
            </w:pPr>
            <w:r w:rsidRPr="00DD46BF">
              <w:rPr>
                <w:sz w:val="22"/>
                <w:szCs w:val="22"/>
              </w:rPr>
              <w:t xml:space="preserve">     </w:t>
            </w:r>
            <w:r w:rsidRPr="00DD46BF">
              <w:rPr>
                <w:b/>
                <w:sz w:val="22"/>
                <w:szCs w:val="22"/>
              </w:rPr>
              <w:t xml:space="preserve">2-1 </w:t>
            </w:r>
            <w:r w:rsidRPr="00DD46BF">
              <w:rPr>
                <w:b/>
                <w:i/>
                <w:sz w:val="22"/>
                <w:szCs w:val="22"/>
              </w:rPr>
              <w:t>The Dying Mother</w:t>
            </w:r>
          </w:p>
          <w:p w14:paraId="60619801" w14:textId="77777777" w:rsidR="000B508B" w:rsidRPr="00DD46BF" w:rsidRDefault="000B508B" w:rsidP="00367635">
            <w:pPr>
              <w:rPr>
                <w:rFonts w:ascii="Times New Roman" w:hAnsi="Times New Roman"/>
                <w:sz w:val="22"/>
                <w:szCs w:val="22"/>
              </w:rPr>
            </w:pPr>
            <w:r w:rsidRPr="00DD46BF">
              <w:rPr>
                <w:sz w:val="22"/>
                <w:szCs w:val="22"/>
              </w:rPr>
              <w:t xml:space="preserve">     Reporting misconduct by other lawyers</w:t>
            </w:r>
          </w:p>
          <w:p w14:paraId="1B114C96" w14:textId="4F5FB4D6" w:rsidR="000B508B" w:rsidRPr="00DD46BF" w:rsidRDefault="000B508B" w:rsidP="00367635">
            <w:pPr>
              <w:rPr>
                <w:rFonts w:ascii="Times New Roman" w:hAnsi="Times New Roman"/>
                <w:sz w:val="22"/>
                <w:szCs w:val="22"/>
              </w:rPr>
            </w:pPr>
            <w:r w:rsidRPr="00DD46BF">
              <w:rPr>
                <w:sz w:val="22"/>
                <w:szCs w:val="22"/>
              </w:rPr>
              <w:t xml:space="preserve">      </w:t>
            </w:r>
            <w:r w:rsidRPr="00DD46BF">
              <w:rPr>
                <w:b/>
                <w:sz w:val="22"/>
                <w:szCs w:val="22"/>
              </w:rPr>
              <w:t>2-</w:t>
            </w:r>
            <w:r w:rsidR="00BE79AA" w:rsidRPr="00DD46BF">
              <w:rPr>
                <w:b/>
                <w:sz w:val="22"/>
                <w:szCs w:val="22"/>
              </w:rPr>
              <w:t xml:space="preserve">2 </w:t>
            </w:r>
            <w:r w:rsidRPr="00DD46BF">
              <w:rPr>
                <w:b/>
                <w:i/>
                <w:sz w:val="22"/>
                <w:szCs w:val="22"/>
              </w:rPr>
              <w:t>Exculpatory Evidence</w:t>
            </w:r>
          </w:p>
          <w:p w14:paraId="01B3D164" w14:textId="77777777" w:rsidR="000B508B" w:rsidRPr="00DD46BF" w:rsidRDefault="000B508B" w:rsidP="00367635">
            <w:pPr>
              <w:rPr>
                <w:rFonts w:ascii="Times New Roman" w:hAnsi="Times New Roman"/>
                <w:sz w:val="22"/>
                <w:szCs w:val="22"/>
              </w:rPr>
            </w:pPr>
            <w:r w:rsidRPr="00DD46BF">
              <w:rPr>
                <w:sz w:val="22"/>
                <w:szCs w:val="22"/>
              </w:rPr>
              <w:t xml:space="preserve">     Lawyers’ responsibility for ethical misconduct by superiors and colleagues</w:t>
            </w:r>
          </w:p>
          <w:p w14:paraId="6A7493F6" w14:textId="6967CF6E" w:rsidR="000B508B" w:rsidRPr="00DD46BF" w:rsidRDefault="000B508B" w:rsidP="00367635">
            <w:pPr>
              <w:rPr>
                <w:rFonts w:ascii="Times New Roman" w:hAnsi="Times New Roman"/>
                <w:b/>
                <w:i/>
                <w:sz w:val="22"/>
                <w:szCs w:val="22"/>
              </w:rPr>
            </w:pPr>
            <w:r w:rsidRPr="00DD46BF">
              <w:rPr>
                <w:sz w:val="22"/>
                <w:szCs w:val="22"/>
              </w:rPr>
              <w:t xml:space="preserve">     </w:t>
            </w:r>
            <w:r w:rsidRPr="00DD46BF">
              <w:rPr>
                <w:b/>
                <w:sz w:val="22"/>
                <w:szCs w:val="22"/>
              </w:rPr>
              <w:t>2-</w:t>
            </w:r>
            <w:r w:rsidR="00BE79AA" w:rsidRPr="00DD46BF">
              <w:rPr>
                <w:b/>
                <w:sz w:val="22"/>
                <w:szCs w:val="22"/>
              </w:rPr>
              <w:t>3</w:t>
            </w:r>
            <w:r w:rsidR="00BE79AA" w:rsidRPr="00DD46BF">
              <w:rPr>
                <w:b/>
                <w:i/>
                <w:sz w:val="22"/>
                <w:szCs w:val="22"/>
              </w:rPr>
              <w:t xml:space="preserve"> </w:t>
            </w:r>
            <w:r w:rsidRPr="00DD46BF">
              <w:rPr>
                <w:b/>
                <w:i/>
                <w:sz w:val="22"/>
                <w:szCs w:val="22"/>
              </w:rPr>
              <w:t>The Little Hearing</w:t>
            </w:r>
          </w:p>
          <w:p w14:paraId="155D2BC6" w14:textId="77777777" w:rsidR="00BC3792" w:rsidRPr="00DD46BF" w:rsidRDefault="00BC3792" w:rsidP="00367635">
            <w:pPr>
              <w:rPr>
                <w:rFonts w:ascii="Times New Roman" w:hAnsi="Times New Roman"/>
                <w:sz w:val="22"/>
                <w:szCs w:val="22"/>
              </w:rPr>
            </w:pPr>
            <w:r w:rsidRPr="00DD46BF">
              <w:rPr>
                <w:sz w:val="22"/>
                <w:szCs w:val="22"/>
              </w:rPr>
              <w:t>Legal protections for subordinate lawyers</w:t>
            </w:r>
          </w:p>
          <w:p w14:paraId="32650886" w14:textId="77777777" w:rsidR="000B508B" w:rsidRPr="00DD46BF" w:rsidRDefault="000B508B" w:rsidP="00367635">
            <w:pPr>
              <w:rPr>
                <w:rFonts w:ascii="Times New Roman" w:hAnsi="Times New Roman"/>
                <w:sz w:val="22"/>
                <w:szCs w:val="22"/>
              </w:rPr>
            </w:pPr>
            <w:r w:rsidRPr="00DD46BF">
              <w:rPr>
                <w:sz w:val="22"/>
                <w:szCs w:val="22"/>
              </w:rPr>
              <w:t>Civil liability of lawyers</w:t>
            </w:r>
          </w:p>
          <w:p w14:paraId="6904BBFE" w14:textId="77777777" w:rsidR="000B508B" w:rsidRPr="00DD46BF" w:rsidRDefault="000B508B" w:rsidP="00367635">
            <w:pPr>
              <w:keepNext/>
              <w:keepLines/>
              <w:rPr>
                <w:rFonts w:ascii="Times New Roman" w:hAnsi="Times New Roman"/>
                <w:sz w:val="22"/>
                <w:szCs w:val="22"/>
              </w:rPr>
            </w:pPr>
            <w:r w:rsidRPr="00DD46BF">
              <w:rPr>
                <w:sz w:val="22"/>
                <w:szCs w:val="22"/>
              </w:rPr>
              <w:t>Criminal liability of lawyers</w:t>
            </w:r>
          </w:p>
        </w:tc>
        <w:tc>
          <w:tcPr>
            <w:tcW w:w="2268" w:type="dxa"/>
            <w:tcBorders>
              <w:bottom w:val="single" w:sz="4" w:space="0" w:color="000000"/>
            </w:tcBorders>
          </w:tcPr>
          <w:p w14:paraId="75ACEBC4" w14:textId="4E8DA6FF" w:rsidR="00445C60" w:rsidRPr="00DD46BF" w:rsidRDefault="000078AA" w:rsidP="00367635">
            <w:pPr>
              <w:rPr>
                <w:rFonts w:ascii="Times New Roman" w:hAnsi="Times New Roman"/>
                <w:sz w:val="22"/>
                <w:szCs w:val="22"/>
              </w:rPr>
            </w:pPr>
            <w:r w:rsidRPr="00DD46BF">
              <w:rPr>
                <w:sz w:val="22"/>
                <w:szCs w:val="22"/>
              </w:rPr>
              <w:t>59</w:t>
            </w:r>
            <w:r w:rsidR="00A05DF4" w:rsidRPr="00DD46BF">
              <w:rPr>
                <w:sz w:val="22"/>
                <w:szCs w:val="22"/>
              </w:rPr>
              <w:t>-100</w:t>
            </w:r>
          </w:p>
          <w:p w14:paraId="05DDBF02" w14:textId="08AD56DE" w:rsidR="000B508B" w:rsidRPr="00DD46BF" w:rsidRDefault="000B508B" w:rsidP="00367635">
            <w:pPr>
              <w:rPr>
                <w:rFonts w:ascii="Times New Roman" w:hAnsi="Times New Roman"/>
                <w:sz w:val="22"/>
                <w:szCs w:val="22"/>
              </w:rPr>
            </w:pPr>
            <w:r w:rsidRPr="00DD46BF">
              <w:rPr>
                <w:sz w:val="22"/>
                <w:szCs w:val="22"/>
              </w:rPr>
              <w:t xml:space="preserve">Rules </w:t>
            </w:r>
            <w:r w:rsidR="00A826E0" w:rsidRPr="00DD46BF">
              <w:rPr>
                <w:sz w:val="22"/>
                <w:szCs w:val="22"/>
              </w:rPr>
              <w:t xml:space="preserve">1.0(d), </w:t>
            </w:r>
            <w:r w:rsidRPr="00DD46BF">
              <w:rPr>
                <w:sz w:val="22"/>
                <w:szCs w:val="22"/>
              </w:rPr>
              <w:t>5.1-5.3, 8.3</w:t>
            </w:r>
          </w:p>
        </w:tc>
      </w:tr>
    </w:tbl>
    <w:p w14:paraId="30500387" w14:textId="77777777" w:rsidR="00367635" w:rsidRPr="00DD46BF" w:rsidRDefault="00367635" w:rsidP="00367635">
      <w:pPr>
        <w:rPr>
          <w:b/>
          <w:sz w:val="22"/>
          <w:szCs w:val="22"/>
        </w:rPr>
        <w:sectPr w:rsidR="00367635" w:rsidRPr="00DD46BF" w:rsidSect="001A5D9D">
          <w:headerReference w:type="even" r:id="rId12"/>
          <w:headerReference w:type="first" r:id="rId13"/>
          <w:pgSz w:w="12240" w:h="15840" w:code="1"/>
          <w:pgMar w:top="1440" w:right="1440" w:bottom="1440" w:left="1440" w:header="1440" w:footer="1440" w:gutter="0"/>
          <w:pgNumType w:start="19"/>
          <w:cols w:space="720"/>
          <w:titlePg/>
          <w:docGrid w:linePitch="272"/>
        </w:sectPr>
      </w:pPr>
    </w:p>
    <w:tbl>
      <w:tblPr>
        <w:tblStyle w:val="TableGrid"/>
        <w:tblW w:w="0" w:type="auto"/>
        <w:tblLayout w:type="fixed"/>
        <w:tblLook w:val="04A0" w:firstRow="1" w:lastRow="0" w:firstColumn="1" w:lastColumn="0" w:noHBand="0" w:noVBand="1"/>
      </w:tblPr>
      <w:tblGrid>
        <w:gridCol w:w="1188"/>
        <w:gridCol w:w="6120"/>
        <w:gridCol w:w="2268"/>
      </w:tblGrid>
      <w:tr w:rsidR="000B508B" w:rsidRPr="00DD46BF" w14:paraId="1B4BA4C3" w14:textId="77777777" w:rsidTr="000B508B">
        <w:tc>
          <w:tcPr>
            <w:tcW w:w="9576" w:type="dxa"/>
            <w:gridSpan w:val="3"/>
            <w:shd w:val="clear" w:color="auto" w:fill="A6A6A6" w:themeFill="background1" w:themeFillShade="A6"/>
          </w:tcPr>
          <w:p w14:paraId="08A41F26" w14:textId="66DF5280" w:rsidR="000B508B" w:rsidRPr="00DD46BF" w:rsidRDefault="000B508B" w:rsidP="00367635">
            <w:pPr>
              <w:rPr>
                <w:rFonts w:ascii="Times New Roman" w:hAnsi="Times New Roman"/>
                <w:sz w:val="22"/>
                <w:szCs w:val="22"/>
              </w:rPr>
            </w:pPr>
            <w:r w:rsidRPr="00DD46BF">
              <w:rPr>
                <w:b/>
                <w:sz w:val="22"/>
                <w:szCs w:val="22"/>
              </w:rPr>
              <w:lastRenderedPageBreak/>
              <w:t>Chapter 3: The Duty to Protect Client Confidences</w:t>
            </w:r>
            <w:r w:rsidR="00BE79AA" w:rsidRPr="00DD46BF">
              <w:rPr>
                <w:b/>
                <w:sz w:val="22"/>
                <w:szCs w:val="22"/>
              </w:rPr>
              <w:t xml:space="preserve"> and Chapter 4: Attorney-Client Privilege</w:t>
            </w:r>
          </w:p>
        </w:tc>
      </w:tr>
      <w:tr w:rsidR="000B508B" w:rsidRPr="00DD46BF" w14:paraId="2024C5DD" w14:textId="77777777" w:rsidTr="00601BA9">
        <w:tc>
          <w:tcPr>
            <w:tcW w:w="1188" w:type="dxa"/>
          </w:tcPr>
          <w:p w14:paraId="3FFC89E8" w14:textId="236C1040" w:rsidR="000B508B" w:rsidRPr="00DD46BF" w:rsidRDefault="00601BA9" w:rsidP="00367635">
            <w:pPr>
              <w:keepNext/>
              <w:keepLines/>
              <w:rPr>
                <w:rFonts w:ascii="Times New Roman" w:hAnsi="Times New Roman"/>
                <w:b/>
                <w:sz w:val="22"/>
                <w:szCs w:val="22"/>
              </w:rPr>
            </w:pPr>
            <w:r>
              <w:rPr>
                <w:b/>
                <w:sz w:val="22"/>
                <w:szCs w:val="22"/>
              </w:rPr>
              <w:t xml:space="preserve">March </w:t>
            </w:r>
            <w:r w:rsidR="00D01F74">
              <w:rPr>
                <w:b/>
                <w:sz w:val="22"/>
                <w:szCs w:val="22"/>
              </w:rPr>
              <w:t>3</w:t>
            </w:r>
          </w:p>
          <w:p w14:paraId="5643648B" w14:textId="77777777" w:rsidR="000B508B" w:rsidRPr="00DD46BF" w:rsidRDefault="000B508B" w:rsidP="00367635">
            <w:pPr>
              <w:keepNext/>
              <w:keepLines/>
              <w:rPr>
                <w:rFonts w:ascii="Times New Roman" w:hAnsi="Times New Roman"/>
                <w:b/>
                <w:sz w:val="22"/>
                <w:szCs w:val="22"/>
              </w:rPr>
            </w:pPr>
          </w:p>
          <w:p w14:paraId="72750B79" w14:textId="77777777" w:rsidR="000B508B" w:rsidRPr="00DD46BF" w:rsidRDefault="000B508B" w:rsidP="00367635">
            <w:pPr>
              <w:keepNext/>
              <w:keepLines/>
              <w:rPr>
                <w:rFonts w:ascii="Times New Roman" w:hAnsi="Times New Roman"/>
                <w:b/>
                <w:sz w:val="22"/>
                <w:szCs w:val="22"/>
              </w:rPr>
            </w:pPr>
          </w:p>
        </w:tc>
        <w:tc>
          <w:tcPr>
            <w:tcW w:w="6120" w:type="dxa"/>
          </w:tcPr>
          <w:p w14:paraId="0F461F24" w14:textId="77777777" w:rsidR="000B508B" w:rsidRPr="00DD46BF" w:rsidRDefault="000B508B" w:rsidP="00367635">
            <w:pPr>
              <w:rPr>
                <w:rFonts w:ascii="Times New Roman" w:hAnsi="Times New Roman"/>
                <w:sz w:val="22"/>
                <w:szCs w:val="22"/>
              </w:rPr>
            </w:pPr>
            <w:r w:rsidRPr="00DD46BF">
              <w:rPr>
                <w:sz w:val="22"/>
                <w:szCs w:val="22"/>
              </w:rPr>
              <w:t>The basic principle of confidentiality</w:t>
            </w:r>
          </w:p>
          <w:p w14:paraId="10255710" w14:textId="77777777" w:rsidR="000B508B" w:rsidRPr="00DD46BF" w:rsidRDefault="000B508B" w:rsidP="00367635">
            <w:pPr>
              <w:rPr>
                <w:rFonts w:ascii="Times New Roman" w:hAnsi="Times New Roman"/>
                <w:sz w:val="22"/>
                <w:szCs w:val="22"/>
              </w:rPr>
            </w:pPr>
            <w:r w:rsidRPr="00DD46BF">
              <w:rPr>
                <w:b/>
                <w:sz w:val="22"/>
                <w:szCs w:val="22"/>
              </w:rPr>
              <w:t xml:space="preserve">     3-1 </w:t>
            </w:r>
            <w:r w:rsidRPr="00DD46BF">
              <w:rPr>
                <w:b/>
                <w:i/>
                <w:sz w:val="22"/>
                <w:szCs w:val="22"/>
              </w:rPr>
              <w:t>Your Dinner with Anna</w:t>
            </w:r>
          </w:p>
          <w:p w14:paraId="0389B005" w14:textId="77777777" w:rsidR="000B508B" w:rsidRPr="00DD46BF" w:rsidRDefault="000B508B" w:rsidP="00367635">
            <w:pPr>
              <w:rPr>
                <w:rFonts w:ascii="Times New Roman" w:hAnsi="Times New Roman"/>
                <w:sz w:val="22"/>
                <w:szCs w:val="22"/>
              </w:rPr>
            </w:pPr>
            <w:r w:rsidRPr="00DD46BF">
              <w:rPr>
                <w:sz w:val="22"/>
                <w:szCs w:val="22"/>
              </w:rPr>
              <w:t>Exceptions to the duty to protect confidences</w:t>
            </w:r>
          </w:p>
          <w:p w14:paraId="543273ED" w14:textId="77777777" w:rsidR="000B508B" w:rsidRPr="00DD46BF" w:rsidRDefault="000B508B" w:rsidP="00367635">
            <w:pPr>
              <w:rPr>
                <w:rFonts w:ascii="Times New Roman" w:hAnsi="Times New Roman"/>
                <w:sz w:val="22"/>
                <w:szCs w:val="22"/>
              </w:rPr>
            </w:pPr>
            <w:r w:rsidRPr="00DD46BF">
              <w:rPr>
                <w:sz w:val="22"/>
                <w:szCs w:val="22"/>
              </w:rPr>
              <w:t xml:space="preserve">     Revelation of past criminal conduct</w:t>
            </w:r>
          </w:p>
          <w:p w14:paraId="2E962935" w14:textId="77777777" w:rsidR="000B508B" w:rsidRPr="00DD46BF" w:rsidRDefault="000B508B" w:rsidP="00367635">
            <w:pPr>
              <w:keepNext/>
              <w:keepLines/>
              <w:rPr>
                <w:rFonts w:ascii="Times New Roman" w:hAnsi="Times New Roman"/>
                <w:b/>
                <w:sz w:val="22"/>
                <w:szCs w:val="22"/>
              </w:rPr>
            </w:pPr>
            <w:r w:rsidRPr="00DD46BF">
              <w:rPr>
                <w:b/>
                <w:sz w:val="22"/>
                <w:szCs w:val="22"/>
              </w:rPr>
              <w:t xml:space="preserve">     3-</w:t>
            </w:r>
            <w:r w:rsidR="00B8068A" w:rsidRPr="00DD46BF">
              <w:rPr>
                <w:b/>
                <w:sz w:val="22"/>
                <w:szCs w:val="22"/>
              </w:rPr>
              <w:t>2</w:t>
            </w:r>
            <w:r w:rsidRPr="00DD46BF">
              <w:rPr>
                <w:b/>
                <w:sz w:val="22"/>
                <w:szCs w:val="22"/>
              </w:rPr>
              <w:t>, 3-</w:t>
            </w:r>
            <w:r w:rsidR="00B8068A" w:rsidRPr="00DD46BF">
              <w:rPr>
                <w:b/>
                <w:sz w:val="22"/>
                <w:szCs w:val="22"/>
              </w:rPr>
              <w:t>3</w:t>
            </w:r>
            <w:r w:rsidRPr="00DD46BF">
              <w:rPr>
                <w:b/>
                <w:sz w:val="22"/>
                <w:szCs w:val="22"/>
              </w:rPr>
              <w:t xml:space="preserve"> and 3-</w:t>
            </w:r>
            <w:r w:rsidR="00B8068A" w:rsidRPr="00DD46BF">
              <w:rPr>
                <w:b/>
                <w:sz w:val="22"/>
                <w:szCs w:val="22"/>
              </w:rPr>
              <w:t>4</w:t>
            </w:r>
            <w:r w:rsidRPr="00DD46BF">
              <w:rPr>
                <w:b/>
                <w:sz w:val="22"/>
                <w:szCs w:val="22"/>
              </w:rPr>
              <w:t xml:space="preserve"> </w:t>
            </w:r>
            <w:r w:rsidRPr="00DD46BF">
              <w:rPr>
                <w:b/>
                <w:i/>
                <w:sz w:val="22"/>
                <w:szCs w:val="22"/>
              </w:rPr>
              <w:t>The Missing Persons</w:t>
            </w:r>
          </w:p>
          <w:p w14:paraId="51B7B57D" w14:textId="77777777" w:rsidR="00B8068A" w:rsidRPr="00DD46BF" w:rsidRDefault="000B508B" w:rsidP="00367635">
            <w:pPr>
              <w:keepNext/>
              <w:keepLines/>
              <w:rPr>
                <w:rFonts w:ascii="Times New Roman" w:hAnsi="Times New Roman"/>
                <w:b/>
                <w:i/>
                <w:sz w:val="22"/>
                <w:szCs w:val="22"/>
              </w:rPr>
            </w:pPr>
            <w:r w:rsidRPr="00DD46BF">
              <w:rPr>
                <w:sz w:val="22"/>
                <w:szCs w:val="22"/>
              </w:rPr>
              <w:t xml:space="preserve">     </w:t>
            </w:r>
            <w:r w:rsidRPr="00DD46BF">
              <w:rPr>
                <w:b/>
                <w:i/>
                <w:sz w:val="22"/>
                <w:szCs w:val="22"/>
              </w:rPr>
              <w:t xml:space="preserve">People v. </w:t>
            </w:r>
            <w:proofErr w:type="spellStart"/>
            <w:r w:rsidRPr="00DD46BF">
              <w:rPr>
                <w:b/>
                <w:i/>
                <w:sz w:val="22"/>
                <w:szCs w:val="22"/>
              </w:rPr>
              <w:t>Belge</w:t>
            </w:r>
            <w:proofErr w:type="spellEnd"/>
            <w:r w:rsidRPr="00DD46BF">
              <w:rPr>
                <w:b/>
                <w:i/>
                <w:sz w:val="22"/>
                <w:szCs w:val="22"/>
              </w:rPr>
              <w:t xml:space="preserve"> </w:t>
            </w:r>
          </w:p>
          <w:p w14:paraId="0FBA5115" w14:textId="77777777" w:rsidR="000B508B" w:rsidRPr="00DD46BF" w:rsidRDefault="00B8068A" w:rsidP="00367635">
            <w:pPr>
              <w:keepNext/>
              <w:keepLines/>
              <w:rPr>
                <w:rFonts w:ascii="Times New Roman" w:hAnsi="Times New Roman"/>
                <w:sz w:val="22"/>
                <w:szCs w:val="22"/>
              </w:rPr>
            </w:pPr>
            <w:r w:rsidRPr="00DD46BF">
              <w:rPr>
                <w:sz w:val="22"/>
                <w:szCs w:val="22"/>
              </w:rPr>
              <w:t>Risk of future injury or death</w:t>
            </w:r>
          </w:p>
        </w:tc>
        <w:tc>
          <w:tcPr>
            <w:tcW w:w="2268" w:type="dxa"/>
          </w:tcPr>
          <w:p w14:paraId="79C54FD8" w14:textId="2B4C5E07" w:rsidR="00445C60" w:rsidRPr="00DD46BF" w:rsidRDefault="00A05DF4" w:rsidP="00367635">
            <w:pPr>
              <w:rPr>
                <w:rFonts w:ascii="Times New Roman" w:hAnsi="Times New Roman"/>
                <w:sz w:val="22"/>
                <w:szCs w:val="22"/>
              </w:rPr>
            </w:pPr>
            <w:r w:rsidRPr="00DD46BF">
              <w:rPr>
                <w:sz w:val="22"/>
                <w:szCs w:val="22"/>
              </w:rPr>
              <w:t>101-13</w:t>
            </w:r>
            <w:r w:rsidR="00BE79AA" w:rsidRPr="00DD46BF">
              <w:rPr>
                <w:sz w:val="22"/>
                <w:szCs w:val="22"/>
              </w:rPr>
              <w:t>4</w:t>
            </w:r>
          </w:p>
          <w:p w14:paraId="2194FAAC" w14:textId="77777777" w:rsidR="000B508B" w:rsidRPr="00DD46BF" w:rsidRDefault="000B508B" w:rsidP="00367635">
            <w:pPr>
              <w:rPr>
                <w:rFonts w:ascii="Times New Roman" w:hAnsi="Times New Roman"/>
                <w:sz w:val="22"/>
                <w:szCs w:val="22"/>
              </w:rPr>
            </w:pPr>
            <w:r w:rsidRPr="00DD46BF">
              <w:rPr>
                <w:sz w:val="22"/>
                <w:szCs w:val="22"/>
              </w:rPr>
              <w:t>Rule 1.6</w:t>
            </w:r>
          </w:p>
          <w:p w14:paraId="6B614CDB" w14:textId="77777777" w:rsidR="000B508B" w:rsidRPr="00DD46BF" w:rsidRDefault="000B508B" w:rsidP="00367635">
            <w:pPr>
              <w:rPr>
                <w:rFonts w:ascii="Times New Roman" w:hAnsi="Times New Roman"/>
                <w:sz w:val="22"/>
                <w:szCs w:val="22"/>
              </w:rPr>
            </w:pPr>
            <w:r w:rsidRPr="00DD46BF">
              <w:rPr>
                <w:sz w:val="22"/>
                <w:szCs w:val="22"/>
              </w:rPr>
              <w:t>Model Code DR 4-101</w:t>
            </w:r>
          </w:p>
          <w:p w14:paraId="0ECE6C7E" w14:textId="77777777" w:rsidR="000B508B" w:rsidRPr="00DD46BF" w:rsidRDefault="000B508B" w:rsidP="00367635">
            <w:pPr>
              <w:rPr>
                <w:rFonts w:ascii="Times New Roman" w:hAnsi="Times New Roman"/>
                <w:sz w:val="22"/>
                <w:szCs w:val="22"/>
              </w:rPr>
            </w:pPr>
          </w:p>
        </w:tc>
      </w:tr>
      <w:tr w:rsidR="000B508B" w:rsidRPr="00DD46BF" w14:paraId="23CD0A68" w14:textId="77777777" w:rsidTr="00601BA9">
        <w:tc>
          <w:tcPr>
            <w:tcW w:w="1188" w:type="dxa"/>
            <w:tcBorders>
              <w:bottom w:val="single" w:sz="4" w:space="0" w:color="000000"/>
            </w:tcBorders>
          </w:tcPr>
          <w:p w14:paraId="3DC76994" w14:textId="4D3E9131" w:rsidR="000B508B" w:rsidRPr="00DD46BF" w:rsidRDefault="00601BA9" w:rsidP="00367635">
            <w:pPr>
              <w:keepNext/>
              <w:keepLines/>
              <w:rPr>
                <w:rFonts w:ascii="Times New Roman" w:hAnsi="Times New Roman"/>
                <w:b/>
                <w:sz w:val="22"/>
                <w:szCs w:val="22"/>
              </w:rPr>
            </w:pPr>
            <w:r>
              <w:rPr>
                <w:b/>
                <w:sz w:val="22"/>
                <w:szCs w:val="22"/>
              </w:rPr>
              <w:t xml:space="preserve">March </w:t>
            </w:r>
            <w:r w:rsidR="00D01F74">
              <w:rPr>
                <w:b/>
                <w:sz w:val="22"/>
                <w:szCs w:val="22"/>
              </w:rPr>
              <w:t>5</w:t>
            </w:r>
          </w:p>
        </w:tc>
        <w:tc>
          <w:tcPr>
            <w:tcW w:w="6120" w:type="dxa"/>
            <w:tcBorders>
              <w:bottom w:val="single" w:sz="4" w:space="0" w:color="000000"/>
            </w:tcBorders>
          </w:tcPr>
          <w:p w14:paraId="262A38BF" w14:textId="77777777" w:rsidR="00B8068A" w:rsidRPr="00DD46BF" w:rsidRDefault="000B508B" w:rsidP="00367635">
            <w:pPr>
              <w:rPr>
                <w:rFonts w:ascii="Times New Roman" w:hAnsi="Times New Roman"/>
                <w:sz w:val="22"/>
                <w:szCs w:val="22"/>
              </w:rPr>
            </w:pPr>
            <w:r w:rsidRPr="00DD46BF">
              <w:rPr>
                <w:sz w:val="22"/>
                <w:szCs w:val="22"/>
              </w:rPr>
              <w:t>Confidentiality, continued</w:t>
            </w:r>
          </w:p>
          <w:p w14:paraId="3CCFB308" w14:textId="77777777" w:rsidR="000B508B" w:rsidRPr="00DD46BF" w:rsidRDefault="000B508B" w:rsidP="00367635">
            <w:pPr>
              <w:rPr>
                <w:rFonts w:ascii="Times New Roman" w:hAnsi="Times New Roman"/>
                <w:sz w:val="22"/>
                <w:szCs w:val="22"/>
              </w:rPr>
            </w:pPr>
            <w:r w:rsidRPr="00DD46BF">
              <w:rPr>
                <w:sz w:val="22"/>
                <w:szCs w:val="22"/>
              </w:rPr>
              <w:t>Client frauds and crimes that cause financial harm</w:t>
            </w:r>
          </w:p>
          <w:p w14:paraId="071403DD" w14:textId="6131001E" w:rsidR="000B508B" w:rsidRPr="00DD46BF" w:rsidRDefault="007D45A9" w:rsidP="00367635">
            <w:pPr>
              <w:rPr>
                <w:rFonts w:ascii="Times New Roman" w:hAnsi="Times New Roman"/>
                <w:sz w:val="22"/>
                <w:szCs w:val="22"/>
              </w:rPr>
            </w:pPr>
            <w:r w:rsidRPr="00DD46BF">
              <w:rPr>
                <w:b/>
                <w:sz w:val="22"/>
                <w:szCs w:val="22"/>
              </w:rPr>
              <w:t xml:space="preserve">     </w:t>
            </w:r>
            <w:r w:rsidR="000B508B" w:rsidRPr="00DD46BF">
              <w:rPr>
                <w:b/>
                <w:sz w:val="22"/>
                <w:szCs w:val="22"/>
              </w:rPr>
              <w:t>3-</w:t>
            </w:r>
            <w:r w:rsidR="00B8068A" w:rsidRPr="00DD46BF">
              <w:rPr>
                <w:b/>
                <w:sz w:val="22"/>
                <w:szCs w:val="22"/>
              </w:rPr>
              <w:t>6</w:t>
            </w:r>
            <w:r w:rsidR="000B508B" w:rsidRPr="00DD46BF">
              <w:rPr>
                <w:b/>
                <w:sz w:val="22"/>
                <w:szCs w:val="22"/>
              </w:rPr>
              <w:t xml:space="preserve"> </w:t>
            </w:r>
            <w:r w:rsidR="000B508B" w:rsidRPr="00DD46BF">
              <w:rPr>
                <w:b/>
                <w:i/>
                <w:sz w:val="22"/>
                <w:szCs w:val="22"/>
              </w:rPr>
              <w:t>Reese’s Leases</w:t>
            </w:r>
            <w:r w:rsidR="000B508B" w:rsidRPr="00DD46BF">
              <w:rPr>
                <w:sz w:val="22"/>
                <w:szCs w:val="22"/>
              </w:rPr>
              <w:t xml:space="preserve">      </w:t>
            </w:r>
          </w:p>
          <w:p w14:paraId="25E4F37A" w14:textId="77777777" w:rsidR="000B508B" w:rsidRPr="00DD46BF" w:rsidRDefault="000B508B" w:rsidP="00367635">
            <w:pPr>
              <w:keepNext/>
              <w:keepLines/>
              <w:rPr>
                <w:rFonts w:ascii="Times New Roman" w:hAnsi="Times New Roman"/>
                <w:sz w:val="22"/>
                <w:szCs w:val="22"/>
              </w:rPr>
            </w:pPr>
            <w:r w:rsidRPr="00DD46BF">
              <w:rPr>
                <w:sz w:val="22"/>
                <w:szCs w:val="22"/>
              </w:rPr>
              <w:t>Other exceptions to the duty to protect confidences</w:t>
            </w:r>
          </w:p>
          <w:p w14:paraId="5B5D6004" w14:textId="77777777" w:rsidR="00B8068A" w:rsidRPr="00DD46BF" w:rsidRDefault="00B8068A" w:rsidP="00367635">
            <w:pPr>
              <w:keepNext/>
              <w:keepLines/>
              <w:rPr>
                <w:rFonts w:ascii="Times New Roman" w:hAnsi="Times New Roman"/>
                <w:sz w:val="22"/>
                <w:szCs w:val="22"/>
              </w:rPr>
            </w:pPr>
            <w:r w:rsidRPr="00DD46BF">
              <w:rPr>
                <w:sz w:val="22"/>
                <w:szCs w:val="22"/>
              </w:rPr>
              <w:t>Use or disclosure of confidential information for personal gain or to benefit another client</w:t>
            </w:r>
          </w:p>
          <w:p w14:paraId="28396B59" w14:textId="77777777" w:rsidR="00B8068A" w:rsidRPr="00DD46BF" w:rsidRDefault="00B8068A" w:rsidP="00367635">
            <w:pPr>
              <w:keepNext/>
              <w:keepLines/>
              <w:rPr>
                <w:rFonts w:ascii="Times New Roman" w:hAnsi="Times New Roman"/>
                <w:sz w:val="22"/>
                <w:szCs w:val="22"/>
              </w:rPr>
            </w:pPr>
            <w:r w:rsidRPr="00DD46BF">
              <w:rPr>
                <w:sz w:val="22"/>
                <w:szCs w:val="22"/>
              </w:rPr>
              <w:t>The attorney-client privilege</w:t>
            </w:r>
          </w:p>
          <w:p w14:paraId="3DD7EC68" w14:textId="0936BFAE" w:rsidR="00B8068A" w:rsidRPr="00DD46BF" w:rsidRDefault="007D45A9" w:rsidP="00367635">
            <w:pPr>
              <w:keepNext/>
              <w:keepLines/>
              <w:rPr>
                <w:rFonts w:ascii="Times New Roman" w:hAnsi="Times New Roman"/>
                <w:b/>
                <w:i/>
                <w:sz w:val="22"/>
                <w:szCs w:val="22"/>
              </w:rPr>
            </w:pPr>
            <w:r w:rsidRPr="00DD46BF">
              <w:rPr>
                <w:b/>
                <w:i/>
                <w:sz w:val="22"/>
                <w:szCs w:val="22"/>
              </w:rPr>
              <w:t xml:space="preserve">     </w:t>
            </w:r>
            <w:r w:rsidR="00BE79AA" w:rsidRPr="00DD46BF">
              <w:rPr>
                <w:b/>
                <w:i/>
                <w:sz w:val="22"/>
                <w:szCs w:val="22"/>
              </w:rPr>
              <w:t>4-1</w:t>
            </w:r>
            <w:r w:rsidR="00B8068A" w:rsidRPr="00DD46BF">
              <w:rPr>
                <w:b/>
                <w:i/>
                <w:sz w:val="22"/>
                <w:szCs w:val="22"/>
              </w:rPr>
              <w:t xml:space="preserve"> A Secret Confession</w:t>
            </w:r>
          </w:p>
          <w:p w14:paraId="1F9518AA" w14:textId="77777777" w:rsidR="00B8068A" w:rsidRPr="00DD46BF" w:rsidRDefault="00B8068A" w:rsidP="00367635">
            <w:pPr>
              <w:keepNext/>
              <w:keepLines/>
              <w:rPr>
                <w:rFonts w:ascii="Times New Roman" w:hAnsi="Times New Roman"/>
                <w:sz w:val="22"/>
                <w:szCs w:val="22"/>
              </w:rPr>
            </w:pPr>
            <w:r w:rsidRPr="00DD46BF">
              <w:rPr>
                <w:sz w:val="22"/>
                <w:szCs w:val="22"/>
              </w:rPr>
              <w:t>The work product doctrine</w:t>
            </w:r>
          </w:p>
        </w:tc>
        <w:tc>
          <w:tcPr>
            <w:tcW w:w="2268" w:type="dxa"/>
            <w:tcBorders>
              <w:bottom w:val="single" w:sz="4" w:space="0" w:color="000000"/>
            </w:tcBorders>
          </w:tcPr>
          <w:p w14:paraId="35E00527" w14:textId="1484A04D" w:rsidR="00445C60" w:rsidRPr="00DD46BF" w:rsidRDefault="00A05DF4" w:rsidP="00367635">
            <w:pPr>
              <w:rPr>
                <w:rFonts w:ascii="Times New Roman" w:hAnsi="Times New Roman"/>
                <w:sz w:val="22"/>
                <w:szCs w:val="22"/>
              </w:rPr>
            </w:pPr>
            <w:r w:rsidRPr="00DD46BF">
              <w:rPr>
                <w:sz w:val="22"/>
                <w:szCs w:val="22"/>
              </w:rPr>
              <w:t>13</w:t>
            </w:r>
            <w:r w:rsidR="00BE79AA" w:rsidRPr="00DD46BF">
              <w:rPr>
                <w:sz w:val="22"/>
                <w:szCs w:val="22"/>
              </w:rPr>
              <w:t>4</w:t>
            </w:r>
            <w:r w:rsidRPr="00DD46BF">
              <w:rPr>
                <w:sz w:val="22"/>
                <w:szCs w:val="22"/>
              </w:rPr>
              <w:t>-</w:t>
            </w:r>
            <w:r w:rsidR="00BE79AA" w:rsidRPr="00DD46BF">
              <w:rPr>
                <w:sz w:val="22"/>
                <w:szCs w:val="22"/>
              </w:rPr>
              <w:t>176</w:t>
            </w:r>
          </w:p>
          <w:p w14:paraId="6E328960" w14:textId="77777777" w:rsidR="000B508B" w:rsidRPr="00DD46BF" w:rsidRDefault="000B508B" w:rsidP="00367635">
            <w:pPr>
              <w:rPr>
                <w:rFonts w:ascii="Times New Roman" w:hAnsi="Times New Roman"/>
                <w:sz w:val="22"/>
                <w:szCs w:val="22"/>
              </w:rPr>
            </w:pPr>
            <w:r w:rsidRPr="00DD46BF">
              <w:rPr>
                <w:sz w:val="22"/>
                <w:szCs w:val="22"/>
              </w:rPr>
              <w:t>Rules 1.2(d), 1.6, 1.16, 3.3, 4.1, 8.4(c)</w:t>
            </w:r>
          </w:p>
        </w:tc>
      </w:tr>
      <w:tr w:rsidR="000B508B" w:rsidRPr="00DD46BF" w14:paraId="1E82DBBF" w14:textId="77777777" w:rsidTr="000B508B">
        <w:tc>
          <w:tcPr>
            <w:tcW w:w="9576" w:type="dxa"/>
            <w:gridSpan w:val="3"/>
            <w:shd w:val="clear" w:color="auto" w:fill="A6A6A6" w:themeFill="background1" w:themeFillShade="A6"/>
          </w:tcPr>
          <w:p w14:paraId="0C150C3B" w14:textId="3003CE8A" w:rsidR="000B508B" w:rsidRPr="00DD46BF" w:rsidRDefault="000B508B" w:rsidP="00BE79AA">
            <w:pPr>
              <w:rPr>
                <w:rFonts w:ascii="Times New Roman" w:hAnsi="Times New Roman"/>
                <w:sz w:val="22"/>
                <w:szCs w:val="22"/>
              </w:rPr>
            </w:pPr>
            <w:r w:rsidRPr="00DD46BF">
              <w:rPr>
                <w:b/>
                <w:sz w:val="22"/>
                <w:szCs w:val="22"/>
              </w:rPr>
              <w:t xml:space="preserve">Chapter </w:t>
            </w:r>
            <w:r w:rsidR="00BE79AA" w:rsidRPr="00DD46BF">
              <w:rPr>
                <w:b/>
                <w:sz w:val="22"/>
                <w:szCs w:val="22"/>
              </w:rPr>
              <w:t>5</w:t>
            </w:r>
            <w:r w:rsidRPr="00DD46BF">
              <w:rPr>
                <w:b/>
                <w:sz w:val="22"/>
                <w:szCs w:val="22"/>
              </w:rPr>
              <w:t>: Relationships Between Lawyers and Clients</w:t>
            </w:r>
          </w:p>
        </w:tc>
      </w:tr>
      <w:tr w:rsidR="000B508B" w:rsidRPr="00DD46BF" w14:paraId="289F4104" w14:textId="77777777" w:rsidTr="00601BA9">
        <w:tc>
          <w:tcPr>
            <w:tcW w:w="1188" w:type="dxa"/>
          </w:tcPr>
          <w:p w14:paraId="1D34FD97" w14:textId="79524FB3" w:rsidR="000B508B" w:rsidRPr="00DD46BF" w:rsidRDefault="00601BA9" w:rsidP="00367635">
            <w:pPr>
              <w:rPr>
                <w:rFonts w:ascii="Times New Roman" w:hAnsi="Times New Roman"/>
                <w:b/>
                <w:sz w:val="22"/>
                <w:szCs w:val="22"/>
              </w:rPr>
            </w:pPr>
            <w:r>
              <w:rPr>
                <w:b/>
                <w:sz w:val="22"/>
                <w:szCs w:val="22"/>
              </w:rPr>
              <w:t>March 1</w:t>
            </w:r>
            <w:r w:rsidR="00D01F74">
              <w:rPr>
                <w:b/>
                <w:sz w:val="22"/>
                <w:szCs w:val="22"/>
              </w:rPr>
              <w:t>0</w:t>
            </w:r>
          </w:p>
          <w:p w14:paraId="14F13D1C" w14:textId="77777777" w:rsidR="000B508B" w:rsidRPr="00DD46BF" w:rsidRDefault="000B508B" w:rsidP="00367635">
            <w:pPr>
              <w:rPr>
                <w:rFonts w:ascii="Times New Roman" w:hAnsi="Times New Roman"/>
                <w:b/>
                <w:sz w:val="22"/>
                <w:szCs w:val="22"/>
              </w:rPr>
            </w:pPr>
          </w:p>
          <w:p w14:paraId="05C217F1" w14:textId="77777777" w:rsidR="000B508B" w:rsidRPr="00DD46BF" w:rsidRDefault="000B508B" w:rsidP="00367635">
            <w:pPr>
              <w:keepNext/>
              <w:keepLines/>
              <w:rPr>
                <w:rFonts w:ascii="Times New Roman" w:hAnsi="Times New Roman"/>
                <w:b/>
                <w:sz w:val="22"/>
                <w:szCs w:val="22"/>
              </w:rPr>
            </w:pPr>
          </w:p>
        </w:tc>
        <w:tc>
          <w:tcPr>
            <w:tcW w:w="6120" w:type="dxa"/>
          </w:tcPr>
          <w:p w14:paraId="021D37F2" w14:textId="77777777" w:rsidR="000B508B" w:rsidRPr="00DD46BF" w:rsidRDefault="000B508B" w:rsidP="00367635">
            <w:pPr>
              <w:keepNext/>
              <w:keepLines/>
              <w:tabs>
                <w:tab w:val="left" w:pos="259"/>
              </w:tabs>
              <w:rPr>
                <w:rFonts w:ascii="Times New Roman" w:hAnsi="Times New Roman"/>
                <w:b/>
                <w:sz w:val="22"/>
                <w:szCs w:val="22"/>
              </w:rPr>
            </w:pPr>
            <w:r w:rsidRPr="00DD46BF">
              <w:rPr>
                <w:sz w:val="22"/>
                <w:szCs w:val="22"/>
              </w:rPr>
              <w:t xml:space="preserve">Formation of the lawyer-client relationship   </w:t>
            </w:r>
          </w:p>
          <w:p w14:paraId="35F7E5A7" w14:textId="77777777" w:rsidR="000B508B" w:rsidRPr="00DD46BF" w:rsidRDefault="000B508B" w:rsidP="00367635">
            <w:pPr>
              <w:keepNext/>
              <w:keepLines/>
              <w:tabs>
                <w:tab w:val="left" w:pos="274"/>
              </w:tabs>
              <w:ind w:left="274"/>
              <w:rPr>
                <w:rFonts w:ascii="Times New Roman" w:hAnsi="Times New Roman"/>
                <w:b/>
                <w:i/>
                <w:sz w:val="22"/>
                <w:szCs w:val="22"/>
              </w:rPr>
            </w:pPr>
            <w:proofErr w:type="spellStart"/>
            <w:r w:rsidRPr="00DD46BF">
              <w:rPr>
                <w:b/>
                <w:sz w:val="22"/>
                <w:szCs w:val="22"/>
              </w:rPr>
              <w:t>Togstad</w:t>
            </w:r>
            <w:proofErr w:type="spellEnd"/>
            <w:r w:rsidRPr="00DD46BF">
              <w:rPr>
                <w:b/>
                <w:sz w:val="22"/>
                <w:szCs w:val="22"/>
              </w:rPr>
              <w:t xml:space="preserve"> v. </w:t>
            </w:r>
            <w:proofErr w:type="spellStart"/>
            <w:r w:rsidRPr="00DD46BF">
              <w:rPr>
                <w:b/>
                <w:sz w:val="22"/>
                <w:szCs w:val="22"/>
              </w:rPr>
              <w:t>Vesely</w:t>
            </w:r>
            <w:proofErr w:type="spellEnd"/>
            <w:r w:rsidRPr="00DD46BF">
              <w:rPr>
                <w:b/>
                <w:sz w:val="22"/>
                <w:szCs w:val="22"/>
              </w:rPr>
              <w:t xml:space="preserve">, Otto, Miller &amp; Keefe </w:t>
            </w:r>
            <w:r w:rsidRPr="00DD46BF">
              <w:rPr>
                <w:b/>
                <w:i/>
                <w:sz w:val="22"/>
                <w:szCs w:val="22"/>
              </w:rPr>
              <w:t>“You have no case.”</w:t>
            </w:r>
          </w:p>
          <w:p w14:paraId="02320DFE" w14:textId="77777777" w:rsidR="000B508B" w:rsidRPr="00DD46BF" w:rsidRDefault="000B508B" w:rsidP="00367635">
            <w:pPr>
              <w:keepNext/>
              <w:keepLines/>
              <w:rPr>
                <w:rFonts w:ascii="Times New Roman" w:hAnsi="Times New Roman"/>
                <w:sz w:val="22"/>
                <w:szCs w:val="22"/>
              </w:rPr>
            </w:pPr>
            <w:r w:rsidRPr="00DD46BF">
              <w:rPr>
                <w:sz w:val="22"/>
                <w:szCs w:val="22"/>
              </w:rPr>
              <w:t xml:space="preserve">Lawyers’ responsibilities as agents    </w:t>
            </w:r>
          </w:p>
          <w:p w14:paraId="554F76FB" w14:textId="77777777" w:rsidR="000B508B" w:rsidRPr="00DD46BF" w:rsidRDefault="000B508B" w:rsidP="00367635">
            <w:pPr>
              <w:keepNext/>
              <w:keepLines/>
              <w:rPr>
                <w:rFonts w:ascii="Times New Roman" w:hAnsi="Times New Roman"/>
                <w:sz w:val="22"/>
                <w:szCs w:val="22"/>
              </w:rPr>
            </w:pPr>
            <w:r w:rsidRPr="00DD46BF">
              <w:rPr>
                <w:sz w:val="22"/>
                <w:szCs w:val="22"/>
              </w:rPr>
              <w:t>Lawyers’ duties of competence,</w:t>
            </w:r>
            <w:r w:rsidR="005574F2" w:rsidRPr="00DD46BF">
              <w:rPr>
                <w:sz w:val="22"/>
                <w:szCs w:val="22"/>
              </w:rPr>
              <w:t xml:space="preserve"> diligence,</w:t>
            </w:r>
            <w:r w:rsidRPr="00DD46BF">
              <w:rPr>
                <w:sz w:val="22"/>
                <w:szCs w:val="22"/>
              </w:rPr>
              <w:t xml:space="preserve"> honesty, </w:t>
            </w:r>
            <w:r w:rsidR="005574F2" w:rsidRPr="00DD46BF">
              <w:rPr>
                <w:sz w:val="22"/>
                <w:szCs w:val="22"/>
              </w:rPr>
              <w:t xml:space="preserve">and </w:t>
            </w:r>
            <w:r w:rsidRPr="00DD46BF">
              <w:rPr>
                <w:sz w:val="22"/>
                <w:szCs w:val="22"/>
              </w:rPr>
              <w:t xml:space="preserve">communication </w:t>
            </w:r>
            <w:r w:rsidRPr="00DD46BF">
              <w:rPr>
                <w:b/>
                <w:sz w:val="22"/>
                <w:szCs w:val="22"/>
              </w:rPr>
              <w:t xml:space="preserve">   </w:t>
            </w:r>
          </w:p>
          <w:p w14:paraId="64944D61" w14:textId="22AB4015" w:rsidR="000B508B" w:rsidRPr="00DD46BF" w:rsidRDefault="000B508B" w:rsidP="00367635">
            <w:pPr>
              <w:keepNext/>
              <w:keepLines/>
              <w:rPr>
                <w:rFonts w:ascii="Times New Roman" w:hAnsi="Times New Roman"/>
                <w:b/>
                <w:i/>
                <w:sz w:val="22"/>
                <w:szCs w:val="22"/>
              </w:rPr>
            </w:pPr>
            <w:r w:rsidRPr="00DD46BF">
              <w:rPr>
                <w:b/>
                <w:sz w:val="22"/>
                <w:szCs w:val="22"/>
              </w:rPr>
              <w:t xml:space="preserve">     </w:t>
            </w:r>
            <w:r w:rsidR="00BE79AA" w:rsidRPr="00DD46BF">
              <w:rPr>
                <w:b/>
                <w:sz w:val="22"/>
                <w:szCs w:val="22"/>
              </w:rPr>
              <w:t>5</w:t>
            </w:r>
            <w:r w:rsidRPr="00DD46BF">
              <w:rPr>
                <w:b/>
                <w:sz w:val="22"/>
                <w:szCs w:val="22"/>
              </w:rPr>
              <w:t xml:space="preserve">-1 </w:t>
            </w:r>
            <w:r w:rsidRPr="00DD46BF">
              <w:rPr>
                <w:b/>
                <w:i/>
                <w:sz w:val="22"/>
                <w:szCs w:val="22"/>
              </w:rPr>
              <w:t>The Washing Machine</w:t>
            </w:r>
          </w:p>
          <w:p w14:paraId="28697D0C" w14:textId="77777777" w:rsidR="000B508B" w:rsidRPr="00DD46BF" w:rsidRDefault="000B508B" w:rsidP="00367635">
            <w:pPr>
              <w:rPr>
                <w:rFonts w:ascii="Times New Roman" w:hAnsi="Times New Roman"/>
                <w:sz w:val="22"/>
                <w:szCs w:val="22"/>
              </w:rPr>
            </w:pPr>
            <w:r w:rsidRPr="00DD46BF">
              <w:rPr>
                <w:sz w:val="22"/>
                <w:szCs w:val="22"/>
              </w:rPr>
              <w:t>Compe</w:t>
            </w:r>
            <w:r w:rsidRPr="00DD46BF">
              <w:rPr>
                <w:rFonts w:ascii="Times New Roman" w:hAnsi="Times New Roman"/>
                <w:sz w:val="22"/>
                <w:szCs w:val="22"/>
              </w:rPr>
              <w:t>tence</w:t>
            </w:r>
            <w:r w:rsidRPr="00DD46BF">
              <w:rPr>
                <w:sz w:val="22"/>
                <w:szCs w:val="22"/>
              </w:rPr>
              <w:t xml:space="preserve"> in criminal cases</w:t>
            </w:r>
          </w:p>
          <w:p w14:paraId="71EF0408" w14:textId="77777777" w:rsidR="000B508B" w:rsidRPr="00DD46BF" w:rsidRDefault="000B508B" w:rsidP="00367635">
            <w:pPr>
              <w:tabs>
                <w:tab w:val="left" w:pos="289"/>
              </w:tabs>
              <w:ind w:left="289"/>
              <w:rPr>
                <w:rFonts w:ascii="Times New Roman" w:hAnsi="Times New Roman"/>
                <w:b/>
                <w:i/>
                <w:sz w:val="22"/>
                <w:szCs w:val="22"/>
              </w:rPr>
            </w:pPr>
            <w:r w:rsidRPr="00DD46BF">
              <w:rPr>
                <w:b/>
                <w:sz w:val="22"/>
                <w:szCs w:val="22"/>
              </w:rPr>
              <w:t xml:space="preserve"> Strickland v. Washington  </w:t>
            </w:r>
            <w:r w:rsidRPr="00DD46BF">
              <w:rPr>
                <w:b/>
                <w:i/>
                <w:sz w:val="22"/>
                <w:szCs w:val="22"/>
              </w:rPr>
              <w:t>“Capital case, not enough mitigating evidence”</w:t>
            </w:r>
          </w:p>
          <w:p w14:paraId="366CC76E" w14:textId="062B939E" w:rsidR="007D45A9" w:rsidRPr="00DD46BF" w:rsidRDefault="007D45A9" w:rsidP="00367635">
            <w:pPr>
              <w:tabs>
                <w:tab w:val="left" w:pos="289"/>
              </w:tabs>
              <w:ind w:left="289"/>
              <w:rPr>
                <w:rFonts w:ascii="Times New Roman" w:hAnsi="Times New Roman"/>
                <w:b/>
                <w:i/>
                <w:sz w:val="22"/>
                <w:szCs w:val="22"/>
              </w:rPr>
            </w:pPr>
            <w:r w:rsidRPr="00DD46BF">
              <w:rPr>
                <w:b/>
                <w:sz w:val="22"/>
                <w:szCs w:val="22"/>
              </w:rPr>
              <w:t xml:space="preserve">5-2 </w:t>
            </w:r>
            <w:r w:rsidRPr="00DD46BF">
              <w:rPr>
                <w:b/>
                <w:i/>
                <w:sz w:val="22"/>
                <w:szCs w:val="22"/>
              </w:rPr>
              <w:t>A Desire to Investigate</w:t>
            </w:r>
          </w:p>
          <w:p w14:paraId="797A9C77" w14:textId="77777777" w:rsidR="000B508B" w:rsidRPr="00DD46BF" w:rsidRDefault="000B508B" w:rsidP="00367635">
            <w:pPr>
              <w:rPr>
                <w:rFonts w:ascii="Times New Roman" w:hAnsi="Times New Roman"/>
                <w:sz w:val="22"/>
                <w:szCs w:val="22"/>
              </w:rPr>
            </w:pPr>
            <w:r w:rsidRPr="00DD46BF">
              <w:rPr>
                <w:sz w:val="22"/>
                <w:szCs w:val="22"/>
              </w:rPr>
              <w:t>Candor and communication</w:t>
            </w:r>
          </w:p>
          <w:p w14:paraId="6FD18148" w14:textId="77777777" w:rsidR="000B508B" w:rsidRPr="00DD46BF" w:rsidRDefault="000B508B" w:rsidP="00367635">
            <w:pPr>
              <w:rPr>
                <w:rFonts w:ascii="Times New Roman" w:hAnsi="Times New Roman"/>
                <w:sz w:val="22"/>
                <w:szCs w:val="22"/>
              </w:rPr>
            </w:pPr>
            <w:r w:rsidRPr="00DD46BF">
              <w:rPr>
                <w:sz w:val="22"/>
                <w:szCs w:val="22"/>
              </w:rPr>
              <w:t>Candor in counseling</w:t>
            </w:r>
          </w:p>
          <w:p w14:paraId="53599154" w14:textId="77777777" w:rsidR="00A05DF4" w:rsidRPr="00DD46BF" w:rsidRDefault="00A05DF4" w:rsidP="00A05DF4">
            <w:pPr>
              <w:rPr>
                <w:rFonts w:ascii="Times New Roman" w:hAnsi="Times New Roman"/>
                <w:sz w:val="22"/>
                <w:szCs w:val="22"/>
              </w:rPr>
            </w:pPr>
            <w:r w:rsidRPr="00DD46BF">
              <w:rPr>
                <w:sz w:val="22"/>
                <w:szCs w:val="22"/>
              </w:rPr>
              <w:t>Who calls the shots?</w:t>
            </w:r>
          </w:p>
          <w:p w14:paraId="2E292C31" w14:textId="77777777" w:rsidR="00A05DF4" w:rsidRPr="00DD46BF" w:rsidRDefault="00A05DF4" w:rsidP="00A05DF4">
            <w:pPr>
              <w:tabs>
                <w:tab w:val="left" w:pos="239"/>
              </w:tabs>
              <w:ind w:left="239"/>
              <w:rPr>
                <w:rFonts w:ascii="Times New Roman" w:hAnsi="Times New Roman"/>
                <w:sz w:val="22"/>
                <w:szCs w:val="22"/>
              </w:rPr>
            </w:pPr>
            <w:r w:rsidRPr="00DD46BF">
              <w:rPr>
                <w:sz w:val="22"/>
                <w:szCs w:val="22"/>
              </w:rPr>
              <w:t>The competent adult client</w:t>
            </w:r>
          </w:p>
          <w:p w14:paraId="7C91241F" w14:textId="77777777" w:rsidR="00A05DF4" w:rsidRPr="00DD46BF" w:rsidRDefault="00A05DF4" w:rsidP="00A05DF4">
            <w:pPr>
              <w:tabs>
                <w:tab w:val="left" w:pos="254"/>
              </w:tabs>
              <w:ind w:left="239"/>
              <w:rPr>
                <w:rFonts w:ascii="Times New Roman" w:hAnsi="Times New Roman"/>
                <w:b/>
                <w:i/>
                <w:sz w:val="22"/>
                <w:szCs w:val="22"/>
              </w:rPr>
            </w:pPr>
            <w:r w:rsidRPr="00DD46BF">
              <w:rPr>
                <w:b/>
                <w:sz w:val="22"/>
                <w:szCs w:val="22"/>
              </w:rPr>
              <w:t xml:space="preserve">Jones v. Barnes </w:t>
            </w:r>
            <w:r w:rsidRPr="00DD46BF">
              <w:rPr>
                <w:b/>
                <w:i/>
                <w:sz w:val="22"/>
                <w:szCs w:val="22"/>
              </w:rPr>
              <w:t>“Who decides what to argue on appeal?”</w:t>
            </w:r>
          </w:p>
          <w:p w14:paraId="6723AEAC" w14:textId="50CAC0E8" w:rsidR="00A05DF4" w:rsidRPr="00DD46BF" w:rsidRDefault="007D45A9" w:rsidP="00057110">
            <w:pPr>
              <w:rPr>
                <w:rFonts w:ascii="Times New Roman" w:hAnsi="Times New Roman"/>
                <w:sz w:val="22"/>
                <w:szCs w:val="22"/>
              </w:rPr>
            </w:pPr>
            <w:r w:rsidRPr="00DD46BF">
              <w:rPr>
                <w:sz w:val="22"/>
                <w:szCs w:val="22"/>
              </w:rPr>
              <w:t xml:space="preserve">    </w:t>
            </w:r>
            <w:r w:rsidR="00A05DF4" w:rsidRPr="00DD46BF">
              <w:rPr>
                <w:sz w:val="22"/>
                <w:szCs w:val="22"/>
              </w:rPr>
              <w:t xml:space="preserve">Clients with diminished capacity </w:t>
            </w:r>
          </w:p>
          <w:p w14:paraId="5EF0EE99" w14:textId="290EEC35" w:rsidR="005574F2" w:rsidRPr="00DD46BF" w:rsidRDefault="005574F2" w:rsidP="00A05DF4">
            <w:pPr>
              <w:keepNext/>
              <w:keepLines/>
              <w:rPr>
                <w:rFonts w:ascii="Times New Roman" w:hAnsi="Times New Roman"/>
                <w:b/>
                <w:i/>
                <w:sz w:val="22"/>
                <w:szCs w:val="22"/>
              </w:rPr>
            </w:pPr>
            <w:r w:rsidRPr="00DD46BF">
              <w:rPr>
                <w:b/>
                <w:i/>
                <w:sz w:val="22"/>
                <w:szCs w:val="22"/>
              </w:rPr>
              <w:t xml:space="preserve">    </w:t>
            </w:r>
            <w:r w:rsidR="00BE79AA" w:rsidRPr="00DD46BF">
              <w:rPr>
                <w:b/>
                <w:sz w:val="22"/>
                <w:szCs w:val="22"/>
              </w:rPr>
              <w:t>5</w:t>
            </w:r>
            <w:r w:rsidRPr="00DD46BF">
              <w:rPr>
                <w:b/>
                <w:sz w:val="22"/>
                <w:szCs w:val="22"/>
              </w:rPr>
              <w:t>-</w:t>
            </w:r>
            <w:r w:rsidR="00BE79AA" w:rsidRPr="00DD46BF">
              <w:rPr>
                <w:b/>
                <w:sz w:val="22"/>
                <w:szCs w:val="22"/>
              </w:rPr>
              <w:t>3</w:t>
            </w:r>
            <w:r w:rsidRPr="00DD46BF">
              <w:rPr>
                <w:b/>
                <w:i/>
                <w:sz w:val="22"/>
                <w:szCs w:val="22"/>
              </w:rPr>
              <w:t xml:space="preserve"> Vinyl Windows</w:t>
            </w:r>
          </w:p>
          <w:p w14:paraId="5BFE55EC" w14:textId="77777777" w:rsidR="000B508B" w:rsidRPr="00DD46BF" w:rsidRDefault="00A05DF4" w:rsidP="00A05DF4">
            <w:pPr>
              <w:keepNext/>
              <w:keepLines/>
              <w:rPr>
                <w:rFonts w:ascii="Times New Roman" w:hAnsi="Times New Roman"/>
                <w:sz w:val="22"/>
                <w:szCs w:val="22"/>
              </w:rPr>
            </w:pPr>
            <w:r w:rsidRPr="00DD46BF">
              <w:rPr>
                <w:sz w:val="22"/>
                <w:szCs w:val="22"/>
              </w:rPr>
              <w:t>Terminating a lawyer-client relationship</w:t>
            </w:r>
          </w:p>
        </w:tc>
        <w:tc>
          <w:tcPr>
            <w:tcW w:w="2268" w:type="dxa"/>
          </w:tcPr>
          <w:p w14:paraId="47331F9E" w14:textId="5AB0EC8A" w:rsidR="00445C60" w:rsidRPr="00DD46BF" w:rsidRDefault="00A05DF4" w:rsidP="00B61300">
            <w:pPr>
              <w:rPr>
                <w:rFonts w:ascii="Times New Roman" w:hAnsi="Times New Roman"/>
                <w:sz w:val="22"/>
                <w:szCs w:val="22"/>
              </w:rPr>
            </w:pPr>
            <w:r w:rsidRPr="00DD46BF">
              <w:rPr>
                <w:sz w:val="22"/>
                <w:szCs w:val="22"/>
              </w:rPr>
              <w:t>17</w:t>
            </w:r>
            <w:r w:rsidR="00BE79AA" w:rsidRPr="00DD46BF">
              <w:rPr>
                <w:sz w:val="22"/>
                <w:szCs w:val="22"/>
              </w:rPr>
              <w:t>7</w:t>
            </w:r>
            <w:r w:rsidRPr="00DD46BF">
              <w:rPr>
                <w:sz w:val="22"/>
                <w:szCs w:val="22"/>
              </w:rPr>
              <w:t>-24</w:t>
            </w:r>
            <w:r w:rsidR="007D45A9" w:rsidRPr="00DD46BF">
              <w:rPr>
                <w:sz w:val="22"/>
                <w:szCs w:val="22"/>
              </w:rPr>
              <w:t>7</w:t>
            </w:r>
          </w:p>
          <w:p w14:paraId="0F50C4EC" w14:textId="77777777" w:rsidR="000B508B" w:rsidRPr="00DD46BF" w:rsidRDefault="000B508B" w:rsidP="00B61300">
            <w:pPr>
              <w:rPr>
                <w:rFonts w:ascii="Times New Roman" w:hAnsi="Times New Roman"/>
                <w:sz w:val="22"/>
                <w:szCs w:val="22"/>
              </w:rPr>
            </w:pPr>
            <w:r w:rsidRPr="00DD46BF">
              <w:rPr>
                <w:sz w:val="22"/>
                <w:szCs w:val="22"/>
              </w:rPr>
              <w:t>Rules 1.1</w:t>
            </w:r>
            <w:r w:rsidR="00B61300" w:rsidRPr="00DD46BF">
              <w:rPr>
                <w:sz w:val="22"/>
                <w:szCs w:val="22"/>
              </w:rPr>
              <w:t>-</w:t>
            </w:r>
            <w:r w:rsidRPr="00DD46BF">
              <w:rPr>
                <w:sz w:val="22"/>
                <w:szCs w:val="22"/>
              </w:rPr>
              <w:t>1.</w:t>
            </w:r>
            <w:r w:rsidR="00B61300" w:rsidRPr="00DD46BF">
              <w:rPr>
                <w:sz w:val="22"/>
                <w:szCs w:val="22"/>
              </w:rPr>
              <w:t>4</w:t>
            </w:r>
            <w:r w:rsidR="00A05DF4" w:rsidRPr="00DD46BF">
              <w:rPr>
                <w:sz w:val="22"/>
                <w:szCs w:val="22"/>
              </w:rPr>
              <w:t>, 1.14, 1.16</w:t>
            </w:r>
            <w:r w:rsidR="005574F2" w:rsidRPr="00DD46BF">
              <w:rPr>
                <w:sz w:val="22"/>
                <w:szCs w:val="22"/>
              </w:rPr>
              <w:t>, 1.18</w:t>
            </w:r>
          </w:p>
        </w:tc>
      </w:tr>
    </w:tbl>
    <w:p w14:paraId="008E0189" w14:textId="77777777" w:rsidR="00367635" w:rsidRPr="00DD46BF" w:rsidRDefault="00367635" w:rsidP="00367635">
      <w:pPr>
        <w:rPr>
          <w:b/>
          <w:sz w:val="22"/>
          <w:szCs w:val="22"/>
        </w:rPr>
        <w:sectPr w:rsidR="00367635" w:rsidRPr="00DD46BF" w:rsidSect="0037676C">
          <w:pgSz w:w="12240" w:h="15840" w:code="1"/>
          <w:pgMar w:top="1440" w:right="1440" w:bottom="1440" w:left="1440" w:header="1440" w:footer="1440" w:gutter="0"/>
          <w:cols w:space="720"/>
          <w:docGrid w:linePitch="272"/>
        </w:sectPr>
      </w:pPr>
    </w:p>
    <w:tbl>
      <w:tblPr>
        <w:tblStyle w:val="TableGrid"/>
        <w:tblW w:w="9576" w:type="dxa"/>
        <w:tblLayout w:type="fixed"/>
        <w:tblLook w:val="04A0" w:firstRow="1" w:lastRow="0" w:firstColumn="1" w:lastColumn="0" w:noHBand="0" w:noVBand="1"/>
      </w:tblPr>
      <w:tblGrid>
        <w:gridCol w:w="1795"/>
        <w:gridCol w:w="5513"/>
        <w:gridCol w:w="2268"/>
      </w:tblGrid>
      <w:tr w:rsidR="000B508B" w:rsidRPr="00DD46BF" w14:paraId="6A2C3A4C" w14:textId="77777777" w:rsidTr="001D2844">
        <w:tc>
          <w:tcPr>
            <w:tcW w:w="9576" w:type="dxa"/>
            <w:gridSpan w:val="3"/>
            <w:shd w:val="clear" w:color="auto" w:fill="A6A6A6" w:themeFill="background1" w:themeFillShade="A6"/>
          </w:tcPr>
          <w:p w14:paraId="62DD9865" w14:textId="42E15DF1" w:rsidR="000B508B" w:rsidRPr="00DD46BF" w:rsidRDefault="000B508B" w:rsidP="007D45A9">
            <w:pPr>
              <w:rPr>
                <w:rFonts w:ascii="Times New Roman" w:hAnsi="Times New Roman"/>
                <w:sz w:val="22"/>
                <w:szCs w:val="22"/>
              </w:rPr>
            </w:pPr>
            <w:r w:rsidRPr="00DD46BF">
              <w:rPr>
                <w:b/>
                <w:sz w:val="22"/>
                <w:szCs w:val="22"/>
              </w:rPr>
              <w:lastRenderedPageBreak/>
              <w:t xml:space="preserve">Chapter </w:t>
            </w:r>
            <w:r w:rsidR="007D45A9" w:rsidRPr="00DD46BF">
              <w:rPr>
                <w:b/>
                <w:sz w:val="22"/>
                <w:szCs w:val="22"/>
              </w:rPr>
              <w:t>6</w:t>
            </w:r>
            <w:r w:rsidRPr="00DD46BF">
              <w:rPr>
                <w:b/>
                <w:sz w:val="22"/>
                <w:szCs w:val="22"/>
              </w:rPr>
              <w:t>: Concurrent Conflicts of Interest: General Principles</w:t>
            </w:r>
          </w:p>
        </w:tc>
      </w:tr>
      <w:tr w:rsidR="000B508B" w:rsidRPr="00DD46BF" w14:paraId="5D09AB60" w14:textId="77777777" w:rsidTr="001D2844">
        <w:trPr>
          <w:trHeight w:val="2870"/>
        </w:trPr>
        <w:tc>
          <w:tcPr>
            <w:tcW w:w="1795" w:type="dxa"/>
          </w:tcPr>
          <w:p w14:paraId="3DC57896" w14:textId="6EAD07C1" w:rsidR="000B508B" w:rsidRPr="00DD46BF" w:rsidRDefault="00601BA9" w:rsidP="00367635">
            <w:pPr>
              <w:rPr>
                <w:rFonts w:ascii="Times New Roman" w:hAnsi="Times New Roman"/>
                <w:b/>
                <w:sz w:val="22"/>
                <w:szCs w:val="22"/>
              </w:rPr>
            </w:pPr>
            <w:r>
              <w:rPr>
                <w:b/>
                <w:sz w:val="22"/>
                <w:szCs w:val="22"/>
              </w:rPr>
              <w:t xml:space="preserve">March </w:t>
            </w:r>
            <w:r w:rsidR="00D01F74">
              <w:rPr>
                <w:b/>
                <w:sz w:val="22"/>
                <w:szCs w:val="22"/>
              </w:rPr>
              <w:t>12</w:t>
            </w:r>
          </w:p>
          <w:p w14:paraId="5BAFD973" w14:textId="77777777" w:rsidR="000B508B" w:rsidRPr="00DD46BF" w:rsidRDefault="000B508B" w:rsidP="00367635">
            <w:pPr>
              <w:keepNext/>
              <w:keepLines/>
              <w:rPr>
                <w:rFonts w:ascii="Times New Roman" w:hAnsi="Times New Roman"/>
                <w:b/>
                <w:sz w:val="22"/>
                <w:szCs w:val="22"/>
              </w:rPr>
            </w:pPr>
          </w:p>
        </w:tc>
        <w:tc>
          <w:tcPr>
            <w:tcW w:w="5513" w:type="dxa"/>
          </w:tcPr>
          <w:p w14:paraId="0435EB25" w14:textId="77777777" w:rsidR="000B508B" w:rsidRPr="00DD46BF" w:rsidRDefault="000B508B" w:rsidP="00367635">
            <w:pPr>
              <w:keepNext/>
              <w:keepLines/>
              <w:rPr>
                <w:rFonts w:ascii="Times New Roman" w:hAnsi="Times New Roman"/>
                <w:sz w:val="22"/>
                <w:szCs w:val="22"/>
              </w:rPr>
            </w:pPr>
            <w:r w:rsidRPr="00DD46BF">
              <w:rPr>
                <w:sz w:val="22"/>
                <w:szCs w:val="22"/>
              </w:rPr>
              <w:t xml:space="preserve">An introduction to conflicts of interest  </w:t>
            </w:r>
          </w:p>
          <w:p w14:paraId="238AA02B" w14:textId="77777777" w:rsidR="000B508B" w:rsidRPr="00DD46BF" w:rsidRDefault="000B508B" w:rsidP="00367635">
            <w:pPr>
              <w:keepNext/>
              <w:keepLines/>
              <w:rPr>
                <w:rFonts w:ascii="Times New Roman" w:hAnsi="Times New Roman"/>
                <w:sz w:val="22"/>
                <w:szCs w:val="22"/>
              </w:rPr>
            </w:pPr>
            <w:r w:rsidRPr="00DD46BF">
              <w:rPr>
                <w:sz w:val="22"/>
                <w:szCs w:val="22"/>
              </w:rPr>
              <w:t>General principles in evaluating concurrent conflicts</w:t>
            </w:r>
          </w:p>
          <w:p w14:paraId="182F4E2A" w14:textId="5ADDC14A" w:rsidR="000B508B" w:rsidRPr="00DD46BF" w:rsidRDefault="000B508B" w:rsidP="00367635">
            <w:pPr>
              <w:keepNext/>
              <w:keepLines/>
              <w:rPr>
                <w:rFonts w:ascii="Times New Roman" w:hAnsi="Times New Roman"/>
                <w:b/>
                <w:i/>
                <w:sz w:val="22"/>
                <w:szCs w:val="22"/>
              </w:rPr>
            </w:pPr>
            <w:r w:rsidRPr="00DD46BF">
              <w:rPr>
                <w:sz w:val="22"/>
                <w:szCs w:val="22"/>
              </w:rPr>
              <w:t xml:space="preserve">     </w:t>
            </w:r>
            <w:r w:rsidR="007D45A9" w:rsidRPr="00DD46BF">
              <w:rPr>
                <w:b/>
                <w:sz w:val="22"/>
                <w:szCs w:val="22"/>
              </w:rPr>
              <w:t>6</w:t>
            </w:r>
            <w:r w:rsidRPr="00DD46BF">
              <w:rPr>
                <w:b/>
                <w:sz w:val="22"/>
                <w:szCs w:val="22"/>
              </w:rPr>
              <w:t>-1</w:t>
            </w:r>
            <w:r w:rsidRPr="00DD46BF">
              <w:rPr>
                <w:b/>
                <w:i/>
                <w:sz w:val="22"/>
                <w:szCs w:val="22"/>
              </w:rPr>
              <w:t xml:space="preserve"> The Injured Passengers, Scene 1</w:t>
            </w:r>
          </w:p>
          <w:p w14:paraId="69D6721A" w14:textId="77777777" w:rsidR="000B508B" w:rsidRPr="00DD46BF" w:rsidRDefault="000B508B" w:rsidP="00367635">
            <w:pPr>
              <w:keepNext/>
              <w:keepLines/>
              <w:rPr>
                <w:rFonts w:ascii="Times New Roman" w:hAnsi="Times New Roman"/>
                <w:sz w:val="22"/>
                <w:szCs w:val="22"/>
              </w:rPr>
            </w:pPr>
            <w:r w:rsidRPr="00DD46BF">
              <w:rPr>
                <w:sz w:val="22"/>
                <w:szCs w:val="22"/>
              </w:rPr>
              <w:t>Conflicts between current clients in civil litigation</w:t>
            </w:r>
          </w:p>
          <w:p w14:paraId="62E44F45" w14:textId="77777777" w:rsidR="000B508B" w:rsidRPr="00DD46BF" w:rsidRDefault="000B508B" w:rsidP="00367635">
            <w:pPr>
              <w:keepNext/>
              <w:keepLines/>
              <w:rPr>
                <w:rFonts w:ascii="Times New Roman" w:hAnsi="Times New Roman"/>
                <w:sz w:val="22"/>
                <w:szCs w:val="22"/>
              </w:rPr>
            </w:pPr>
            <w:r w:rsidRPr="00DD46BF">
              <w:rPr>
                <w:sz w:val="22"/>
                <w:szCs w:val="22"/>
              </w:rPr>
              <w:t xml:space="preserve">     Suing a current client</w:t>
            </w:r>
          </w:p>
          <w:p w14:paraId="6BC2059F" w14:textId="084D0C74" w:rsidR="000B508B" w:rsidRPr="00DD46BF" w:rsidRDefault="000B508B" w:rsidP="00367635">
            <w:pPr>
              <w:keepNext/>
              <w:keepLines/>
              <w:rPr>
                <w:rFonts w:ascii="Times New Roman" w:hAnsi="Times New Roman"/>
                <w:b/>
                <w:i/>
                <w:sz w:val="22"/>
                <w:szCs w:val="22"/>
              </w:rPr>
            </w:pPr>
            <w:r w:rsidRPr="00DD46BF">
              <w:rPr>
                <w:sz w:val="22"/>
                <w:szCs w:val="22"/>
              </w:rPr>
              <w:t xml:space="preserve">     </w:t>
            </w:r>
            <w:r w:rsidR="007D45A9" w:rsidRPr="00DD46BF">
              <w:rPr>
                <w:b/>
                <w:sz w:val="22"/>
                <w:szCs w:val="22"/>
              </w:rPr>
              <w:t>6</w:t>
            </w:r>
            <w:r w:rsidRPr="00DD46BF">
              <w:rPr>
                <w:b/>
                <w:sz w:val="22"/>
                <w:szCs w:val="22"/>
              </w:rPr>
              <w:t>-2</w:t>
            </w:r>
            <w:r w:rsidRPr="00DD46BF">
              <w:rPr>
                <w:b/>
                <w:i/>
                <w:sz w:val="22"/>
                <w:szCs w:val="22"/>
              </w:rPr>
              <w:t xml:space="preserve"> I Thought You Were My Lawyer!</w:t>
            </w:r>
          </w:p>
          <w:p w14:paraId="0D5E92C3" w14:textId="77777777" w:rsidR="000B508B" w:rsidRPr="00DD46BF" w:rsidRDefault="00A9643E" w:rsidP="00367635">
            <w:pPr>
              <w:keepNext/>
              <w:keepLines/>
              <w:rPr>
                <w:rFonts w:ascii="Times New Roman" w:hAnsi="Times New Roman"/>
                <w:sz w:val="22"/>
                <w:szCs w:val="22"/>
              </w:rPr>
            </w:pPr>
            <w:r w:rsidRPr="00DD46BF">
              <w:rPr>
                <w:sz w:val="22"/>
                <w:szCs w:val="22"/>
              </w:rPr>
              <w:t xml:space="preserve">     </w:t>
            </w:r>
            <w:r w:rsidR="000B508B" w:rsidRPr="00DD46BF">
              <w:rPr>
                <w:sz w:val="22"/>
                <w:szCs w:val="22"/>
              </w:rPr>
              <w:t>Cross-examining a current client</w:t>
            </w:r>
          </w:p>
          <w:p w14:paraId="0030E8D5" w14:textId="77777777" w:rsidR="000B508B" w:rsidRPr="00DD46BF" w:rsidRDefault="000B508B" w:rsidP="00367635">
            <w:pPr>
              <w:keepNext/>
              <w:keepLines/>
              <w:rPr>
                <w:rFonts w:ascii="Times New Roman" w:hAnsi="Times New Roman"/>
                <w:sz w:val="22"/>
                <w:szCs w:val="22"/>
              </w:rPr>
            </w:pPr>
            <w:r w:rsidRPr="00DD46BF">
              <w:rPr>
                <w:sz w:val="22"/>
                <w:szCs w:val="22"/>
              </w:rPr>
              <w:t xml:space="preserve">     Representation of co-plaintiffs or co-defendants in civil litigation</w:t>
            </w:r>
          </w:p>
          <w:p w14:paraId="6F60EA60" w14:textId="0EE36615" w:rsidR="000B508B" w:rsidRPr="00DD46BF" w:rsidRDefault="000B508B" w:rsidP="00367635">
            <w:pPr>
              <w:keepNext/>
              <w:keepLines/>
              <w:rPr>
                <w:rFonts w:ascii="Times New Roman" w:hAnsi="Times New Roman"/>
                <w:b/>
                <w:i/>
                <w:sz w:val="22"/>
                <w:szCs w:val="22"/>
              </w:rPr>
            </w:pPr>
            <w:r w:rsidRPr="00DD46BF">
              <w:rPr>
                <w:sz w:val="22"/>
                <w:szCs w:val="22"/>
              </w:rPr>
              <w:t xml:space="preserve">     </w:t>
            </w:r>
            <w:r w:rsidR="007D45A9" w:rsidRPr="00DD46BF">
              <w:rPr>
                <w:b/>
                <w:sz w:val="22"/>
                <w:szCs w:val="22"/>
              </w:rPr>
              <w:t>6</w:t>
            </w:r>
            <w:r w:rsidRPr="00DD46BF">
              <w:rPr>
                <w:b/>
                <w:sz w:val="22"/>
                <w:szCs w:val="22"/>
              </w:rPr>
              <w:t>-3</w:t>
            </w:r>
            <w:r w:rsidRPr="00DD46BF">
              <w:rPr>
                <w:b/>
                <w:i/>
                <w:sz w:val="22"/>
                <w:szCs w:val="22"/>
              </w:rPr>
              <w:t xml:space="preserve"> The Injured Passengers, Scene 2 </w:t>
            </w:r>
          </w:p>
          <w:p w14:paraId="740C4B27" w14:textId="77777777" w:rsidR="000B508B" w:rsidRPr="00DD46BF" w:rsidRDefault="000B508B" w:rsidP="00367635">
            <w:pPr>
              <w:keepNext/>
              <w:keepLines/>
              <w:rPr>
                <w:rFonts w:ascii="Times New Roman" w:hAnsi="Times New Roman"/>
                <w:sz w:val="22"/>
                <w:szCs w:val="22"/>
              </w:rPr>
            </w:pPr>
            <w:r w:rsidRPr="00DD46BF">
              <w:rPr>
                <w:sz w:val="22"/>
                <w:szCs w:val="22"/>
              </w:rPr>
              <w:t xml:space="preserve">     Positional conflicts: Taking inconsistent positions in litigation   </w:t>
            </w:r>
          </w:p>
          <w:p w14:paraId="16ABFD26" w14:textId="77777777" w:rsidR="000B508B" w:rsidRPr="00DD46BF" w:rsidRDefault="00A05DF4" w:rsidP="00367635">
            <w:pPr>
              <w:keepNext/>
              <w:keepLines/>
              <w:rPr>
                <w:rFonts w:ascii="Times New Roman" w:hAnsi="Times New Roman"/>
                <w:sz w:val="22"/>
                <w:szCs w:val="22"/>
              </w:rPr>
            </w:pPr>
            <w:r w:rsidRPr="00DD46BF">
              <w:rPr>
                <w:sz w:val="22"/>
                <w:szCs w:val="22"/>
              </w:rPr>
              <w:t>Conflicts involving prospective clients</w:t>
            </w:r>
          </w:p>
        </w:tc>
        <w:tc>
          <w:tcPr>
            <w:tcW w:w="2268" w:type="dxa"/>
          </w:tcPr>
          <w:p w14:paraId="5F1B5685" w14:textId="75D0B4C3" w:rsidR="00445C60" w:rsidRPr="00DD46BF" w:rsidRDefault="00A05DF4" w:rsidP="00367635">
            <w:pPr>
              <w:rPr>
                <w:rFonts w:ascii="Times New Roman" w:hAnsi="Times New Roman"/>
                <w:sz w:val="22"/>
                <w:szCs w:val="22"/>
              </w:rPr>
            </w:pPr>
            <w:r w:rsidRPr="00DD46BF">
              <w:rPr>
                <w:sz w:val="22"/>
                <w:szCs w:val="22"/>
              </w:rPr>
              <w:t>24</w:t>
            </w:r>
            <w:r w:rsidR="007D45A9" w:rsidRPr="00DD46BF">
              <w:rPr>
                <w:sz w:val="22"/>
                <w:szCs w:val="22"/>
              </w:rPr>
              <w:t>9</w:t>
            </w:r>
            <w:r w:rsidRPr="00DD46BF">
              <w:rPr>
                <w:sz w:val="22"/>
                <w:szCs w:val="22"/>
              </w:rPr>
              <w:t>-28</w:t>
            </w:r>
            <w:r w:rsidR="007D45A9" w:rsidRPr="00DD46BF">
              <w:rPr>
                <w:sz w:val="22"/>
                <w:szCs w:val="22"/>
              </w:rPr>
              <w:t>4</w:t>
            </w:r>
          </w:p>
          <w:p w14:paraId="36D3239A" w14:textId="69BD8B78" w:rsidR="000B508B" w:rsidRPr="00DD46BF" w:rsidRDefault="000B508B" w:rsidP="00367635">
            <w:pPr>
              <w:rPr>
                <w:rFonts w:ascii="Times New Roman" w:hAnsi="Times New Roman"/>
                <w:sz w:val="22"/>
                <w:szCs w:val="22"/>
              </w:rPr>
            </w:pPr>
            <w:r w:rsidRPr="00DD46BF">
              <w:rPr>
                <w:sz w:val="22"/>
                <w:szCs w:val="22"/>
              </w:rPr>
              <w:t>Rules 1.7, 1.10</w:t>
            </w:r>
            <w:r w:rsidR="00BF3F44" w:rsidRPr="00DD46BF">
              <w:rPr>
                <w:b/>
                <w:sz w:val="22"/>
                <w:szCs w:val="22"/>
              </w:rPr>
              <w:t xml:space="preserve"> Chapter 7: Concurrent Conflicts in Particular Practice Settings</w:t>
            </w:r>
          </w:p>
        </w:tc>
      </w:tr>
      <w:tr w:rsidR="001D2844" w:rsidRPr="00DD46BF" w14:paraId="06FFFC34" w14:textId="77777777" w:rsidTr="001D2844">
        <w:trPr>
          <w:trHeight w:val="2870"/>
        </w:trPr>
        <w:tc>
          <w:tcPr>
            <w:tcW w:w="1795" w:type="dxa"/>
          </w:tcPr>
          <w:p w14:paraId="14D67AD2" w14:textId="1635A8EC" w:rsidR="001D2844" w:rsidRDefault="001D2844" w:rsidP="00367635">
            <w:pPr>
              <w:rPr>
                <w:b/>
                <w:sz w:val="22"/>
                <w:szCs w:val="22"/>
              </w:rPr>
            </w:pPr>
            <w:r>
              <w:rPr>
                <w:b/>
                <w:sz w:val="22"/>
                <w:szCs w:val="22"/>
              </w:rPr>
              <w:t>March 1</w:t>
            </w:r>
            <w:r w:rsidR="00626EEF">
              <w:rPr>
                <w:b/>
                <w:sz w:val="22"/>
                <w:szCs w:val="22"/>
              </w:rPr>
              <w:t>7</w:t>
            </w:r>
            <w:r>
              <w:rPr>
                <w:b/>
                <w:sz w:val="22"/>
                <w:szCs w:val="22"/>
              </w:rPr>
              <w:t xml:space="preserve"> &amp;</w:t>
            </w:r>
            <w:r w:rsidR="00626EEF">
              <w:rPr>
                <w:b/>
                <w:sz w:val="22"/>
                <w:szCs w:val="22"/>
              </w:rPr>
              <w:t xml:space="preserve"> </w:t>
            </w:r>
            <w:r>
              <w:rPr>
                <w:b/>
                <w:sz w:val="22"/>
                <w:szCs w:val="22"/>
              </w:rPr>
              <w:t>1</w:t>
            </w:r>
            <w:r w:rsidR="00626EEF">
              <w:rPr>
                <w:b/>
                <w:sz w:val="22"/>
                <w:szCs w:val="22"/>
              </w:rPr>
              <w:t>9</w:t>
            </w:r>
          </w:p>
        </w:tc>
        <w:tc>
          <w:tcPr>
            <w:tcW w:w="5513" w:type="dxa"/>
          </w:tcPr>
          <w:p w14:paraId="033294C6" w14:textId="4B8D6C97" w:rsidR="001D2844" w:rsidRPr="001D2844" w:rsidRDefault="001D2844" w:rsidP="001D2844">
            <w:pPr>
              <w:keepNext/>
              <w:keepLines/>
              <w:jc w:val="center"/>
              <w:rPr>
                <w:b/>
                <w:sz w:val="22"/>
                <w:szCs w:val="22"/>
              </w:rPr>
            </w:pPr>
            <w:r w:rsidRPr="001D2844">
              <w:rPr>
                <w:b/>
                <w:sz w:val="22"/>
                <w:szCs w:val="22"/>
              </w:rPr>
              <w:t>No Class – Spring Break</w:t>
            </w:r>
          </w:p>
        </w:tc>
        <w:tc>
          <w:tcPr>
            <w:tcW w:w="2268" w:type="dxa"/>
          </w:tcPr>
          <w:p w14:paraId="4682122C" w14:textId="77777777" w:rsidR="001D2844" w:rsidRPr="00DD46BF" w:rsidRDefault="001D2844" w:rsidP="00367635">
            <w:pPr>
              <w:rPr>
                <w:sz w:val="22"/>
                <w:szCs w:val="22"/>
              </w:rPr>
            </w:pPr>
          </w:p>
        </w:tc>
      </w:tr>
      <w:tr w:rsidR="007D45A9" w:rsidRPr="00DD46BF" w14:paraId="08F8E8C7" w14:textId="77777777" w:rsidTr="001D2844">
        <w:tc>
          <w:tcPr>
            <w:tcW w:w="9576" w:type="dxa"/>
            <w:gridSpan w:val="3"/>
            <w:shd w:val="clear" w:color="auto" w:fill="A6A6A6" w:themeFill="background1" w:themeFillShade="A6"/>
          </w:tcPr>
          <w:p w14:paraId="7F8E1642" w14:textId="3D031421" w:rsidR="007D45A9" w:rsidRPr="00BF3F44" w:rsidRDefault="00BF3F44" w:rsidP="007D45A9">
            <w:pPr>
              <w:rPr>
                <w:rFonts w:ascii="Times New Roman" w:hAnsi="Times New Roman"/>
                <w:b/>
                <w:sz w:val="22"/>
                <w:szCs w:val="22"/>
              </w:rPr>
            </w:pPr>
            <w:r w:rsidRPr="00BF3F44">
              <w:rPr>
                <w:rFonts w:ascii="Times New Roman" w:hAnsi="Times New Roman"/>
                <w:b/>
                <w:sz w:val="22"/>
                <w:szCs w:val="22"/>
              </w:rPr>
              <w:t>Chapter 7: Concurrent Client Conflicts in Particular Practice Settings</w:t>
            </w:r>
          </w:p>
        </w:tc>
      </w:tr>
      <w:tr w:rsidR="00BF3F44" w:rsidRPr="00DD46BF" w14:paraId="4C3B32F8" w14:textId="77777777" w:rsidTr="001D2844">
        <w:trPr>
          <w:trHeight w:val="1290"/>
        </w:trPr>
        <w:tc>
          <w:tcPr>
            <w:tcW w:w="1795" w:type="dxa"/>
          </w:tcPr>
          <w:p w14:paraId="5700794F" w14:textId="0BD1F93F" w:rsidR="00BF3F44" w:rsidRPr="00DD46BF" w:rsidRDefault="00601BA9" w:rsidP="003814B6">
            <w:pPr>
              <w:keepNext/>
              <w:keepLines/>
              <w:rPr>
                <w:rFonts w:ascii="Times New Roman" w:hAnsi="Times New Roman"/>
                <w:b/>
                <w:sz w:val="22"/>
                <w:szCs w:val="22"/>
              </w:rPr>
            </w:pPr>
            <w:r>
              <w:rPr>
                <w:b/>
                <w:sz w:val="22"/>
                <w:szCs w:val="22"/>
              </w:rPr>
              <w:t xml:space="preserve">March </w:t>
            </w:r>
            <w:r w:rsidR="001D2844">
              <w:rPr>
                <w:b/>
                <w:sz w:val="22"/>
                <w:szCs w:val="22"/>
              </w:rPr>
              <w:t>2</w:t>
            </w:r>
            <w:r w:rsidR="00D01F74">
              <w:rPr>
                <w:b/>
                <w:sz w:val="22"/>
                <w:szCs w:val="22"/>
              </w:rPr>
              <w:t>4</w:t>
            </w:r>
          </w:p>
        </w:tc>
        <w:tc>
          <w:tcPr>
            <w:tcW w:w="5513" w:type="dxa"/>
          </w:tcPr>
          <w:p w14:paraId="10010D5F" w14:textId="77777777" w:rsidR="00BF3F44" w:rsidRPr="00DD46BF" w:rsidRDefault="00BF3F44" w:rsidP="00367635">
            <w:pPr>
              <w:rPr>
                <w:rFonts w:ascii="Times New Roman" w:hAnsi="Times New Roman"/>
                <w:sz w:val="22"/>
                <w:szCs w:val="22"/>
              </w:rPr>
            </w:pPr>
            <w:r w:rsidRPr="00DD46BF">
              <w:rPr>
                <w:sz w:val="22"/>
                <w:szCs w:val="22"/>
              </w:rPr>
              <w:t>Representing both parties to a transaction</w:t>
            </w:r>
          </w:p>
          <w:p w14:paraId="136ABE45" w14:textId="77777777" w:rsidR="00BF3F44" w:rsidRPr="00DD46BF" w:rsidRDefault="00BF3F44" w:rsidP="00367635">
            <w:pPr>
              <w:rPr>
                <w:rFonts w:ascii="Times New Roman" w:hAnsi="Times New Roman"/>
                <w:sz w:val="22"/>
                <w:szCs w:val="22"/>
              </w:rPr>
            </w:pPr>
            <w:r w:rsidRPr="00DD46BF">
              <w:rPr>
                <w:sz w:val="22"/>
                <w:szCs w:val="22"/>
              </w:rPr>
              <w:t>Representing organizations</w:t>
            </w:r>
          </w:p>
          <w:p w14:paraId="01121EDC" w14:textId="3A42DA89" w:rsidR="00BF3F44" w:rsidRPr="00DD46BF" w:rsidRDefault="00BF3F44" w:rsidP="00367635">
            <w:pPr>
              <w:rPr>
                <w:rFonts w:ascii="Times New Roman" w:hAnsi="Times New Roman"/>
                <w:b/>
                <w:sz w:val="22"/>
                <w:szCs w:val="22"/>
              </w:rPr>
            </w:pPr>
            <w:r w:rsidRPr="00DD46BF">
              <w:rPr>
                <w:b/>
                <w:sz w:val="22"/>
                <w:szCs w:val="22"/>
              </w:rPr>
              <w:t xml:space="preserve">     7-1 </w:t>
            </w:r>
            <w:r w:rsidRPr="00DD46BF">
              <w:rPr>
                <w:b/>
                <w:i/>
                <w:sz w:val="22"/>
                <w:szCs w:val="22"/>
              </w:rPr>
              <w:t>My Client’s Subsidiary</w:t>
            </w:r>
          </w:p>
          <w:p w14:paraId="2F367D78" w14:textId="77777777" w:rsidR="00BF3F44" w:rsidRPr="00DD46BF" w:rsidRDefault="00BF3F44" w:rsidP="00367635">
            <w:pPr>
              <w:rPr>
                <w:rFonts w:ascii="Times New Roman" w:hAnsi="Times New Roman"/>
                <w:sz w:val="22"/>
                <w:szCs w:val="22"/>
              </w:rPr>
            </w:pPr>
            <w:r w:rsidRPr="00DD46BF">
              <w:rPr>
                <w:sz w:val="22"/>
                <w:szCs w:val="22"/>
              </w:rPr>
              <w:t>Representing criminal co-defendants</w:t>
            </w:r>
          </w:p>
          <w:p w14:paraId="58782A21" w14:textId="3F0094F0" w:rsidR="00BF3F44" w:rsidRPr="00DD46BF" w:rsidRDefault="00BF3F44" w:rsidP="001B6120">
            <w:pPr>
              <w:rPr>
                <w:rFonts w:ascii="Times New Roman" w:hAnsi="Times New Roman"/>
                <w:sz w:val="22"/>
                <w:szCs w:val="22"/>
              </w:rPr>
            </w:pPr>
            <w:r w:rsidRPr="00DD46BF">
              <w:rPr>
                <w:b/>
                <w:sz w:val="22"/>
                <w:szCs w:val="22"/>
              </w:rPr>
              <w:t xml:space="preserve">     7-2 </w:t>
            </w:r>
            <w:r w:rsidRPr="00DD46BF">
              <w:rPr>
                <w:b/>
                <w:i/>
                <w:sz w:val="22"/>
                <w:szCs w:val="22"/>
              </w:rPr>
              <w:t>Police Brutality, Scene 1</w:t>
            </w:r>
            <w:r w:rsidRPr="00DD46BF">
              <w:rPr>
                <w:rFonts w:ascii="Times New Roman" w:hAnsi="Times New Roman"/>
                <w:b/>
                <w:sz w:val="22"/>
                <w:szCs w:val="22"/>
              </w:rPr>
              <w:t xml:space="preserve"> </w:t>
            </w:r>
          </w:p>
        </w:tc>
        <w:tc>
          <w:tcPr>
            <w:tcW w:w="2268" w:type="dxa"/>
          </w:tcPr>
          <w:p w14:paraId="14F5088C" w14:textId="5F745227" w:rsidR="00BF3F44" w:rsidRPr="00DD46BF" w:rsidRDefault="00BF3F44" w:rsidP="00367635">
            <w:pPr>
              <w:rPr>
                <w:rFonts w:ascii="Times New Roman" w:hAnsi="Times New Roman"/>
                <w:sz w:val="22"/>
                <w:szCs w:val="22"/>
              </w:rPr>
            </w:pPr>
            <w:r w:rsidRPr="00DD46BF">
              <w:rPr>
                <w:sz w:val="22"/>
                <w:szCs w:val="22"/>
              </w:rPr>
              <w:t>285-309 (to the end of 7-2, Scene 1)</w:t>
            </w:r>
          </w:p>
          <w:p w14:paraId="1755A8D8" w14:textId="77777777" w:rsidR="00BF3F44" w:rsidRPr="00DD46BF" w:rsidRDefault="00BF3F44" w:rsidP="00367635">
            <w:pPr>
              <w:rPr>
                <w:rFonts w:ascii="Times New Roman" w:hAnsi="Times New Roman"/>
                <w:sz w:val="22"/>
                <w:szCs w:val="22"/>
              </w:rPr>
            </w:pPr>
            <w:r w:rsidRPr="00DD46BF">
              <w:rPr>
                <w:sz w:val="22"/>
                <w:szCs w:val="22"/>
              </w:rPr>
              <w:t>Rules 1.7, 1.10, 1.13</w:t>
            </w:r>
          </w:p>
        </w:tc>
      </w:tr>
      <w:tr w:rsidR="005E4C0A" w:rsidRPr="00DD46BF" w14:paraId="27EC5A53" w14:textId="77777777" w:rsidTr="001D2844">
        <w:tc>
          <w:tcPr>
            <w:tcW w:w="1795" w:type="dxa"/>
          </w:tcPr>
          <w:p w14:paraId="60AD5F9C" w14:textId="51853B8E" w:rsidR="005E4C0A" w:rsidRPr="004F175C" w:rsidRDefault="00601BA9" w:rsidP="003814B6">
            <w:pPr>
              <w:keepNext/>
              <w:keepLines/>
              <w:rPr>
                <w:rFonts w:ascii="Times New Roman" w:hAnsi="Times New Roman"/>
                <w:b/>
                <w:sz w:val="22"/>
                <w:szCs w:val="22"/>
              </w:rPr>
            </w:pPr>
            <w:r>
              <w:rPr>
                <w:b/>
                <w:sz w:val="22"/>
                <w:szCs w:val="22"/>
              </w:rPr>
              <w:t>March 2</w:t>
            </w:r>
            <w:r w:rsidR="00D01F74">
              <w:rPr>
                <w:b/>
                <w:sz w:val="22"/>
                <w:szCs w:val="22"/>
              </w:rPr>
              <w:t>6</w:t>
            </w:r>
          </w:p>
        </w:tc>
        <w:tc>
          <w:tcPr>
            <w:tcW w:w="5513" w:type="dxa"/>
          </w:tcPr>
          <w:p w14:paraId="773F2E2B" w14:textId="77777777" w:rsidR="005E4C0A" w:rsidRPr="00DD46BF" w:rsidRDefault="005E4C0A" w:rsidP="005E4C0A">
            <w:pPr>
              <w:rPr>
                <w:rFonts w:ascii="Times New Roman" w:hAnsi="Times New Roman"/>
                <w:sz w:val="22"/>
                <w:szCs w:val="22"/>
              </w:rPr>
            </w:pPr>
            <w:r w:rsidRPr="00DD46BF">
              <w:rPr>
                <w:rFonts w:ascii="Times New Roman" w:hAnsi="Times New Roman"/>
                <w:sz w:val="22"/>
                <w:szCs w:val="22"/>
              </w:rPr>
              <w:t>Representing criminal co-defendants, continued</w:t>
            </w:r>
          </w:p>
          <w:p w14:paraId="07A812F6" w14:textId="13775947" w:rsidR="005E4C0A" w:rsidRPr="00DD46BF" w:rsidRDefault="008A7906" w:rsidP="005E4C0A">
            <w:pPr>
              <w:rPr>
                <w:rFonts w:ascii="Times New Roman" w:hAnsi="Times New Roman"/>
                <w:sz w:val="22"/>
                <w:szCs w:val="22"/>
              </w:rPr>
            </w:pPr>
            <w:r w:rsidRPr="00DD46BF">
              <w:rPr>
                <w:b/>
                <w:sz w:val="22"/>
                <w:szCs w:val="22"/>
              </w:rPr>
              <w:t xml:space="preserve">     7-3 and </w:t>
            </w:r>
            <w:r w:rsidR="005E4C0A" w:rsidRPr="00DD46BF">
              <w:rPr>
                <w:b/>
                <w:sz w:val="22"/>
                <w:szCs w:val="22"/>
              </w:rPr>
              <w:t xml:space="preserve">7-4 </w:t>
            </w:r>
            <w:r w:rsidR="005E4C0A" w:rsidRPr="00DD46BF">
              <w:rPr>
                <w:b/>
                <w:i/>
                <w:sz w:val="22"/>
                <w:szCs w:val="22"/>
              </w:rPr>
              <w:t>Police Brutality, Scene</w:t>
            </w:r>
            <w:r w:rsidRPr="00DD46BF">
              <w:rPr>
                <w:b/>
                <w:i/>
                <w:sz w:val="22"/>
                <w:szCs w:val="22"/>
              </w:rPr>
              <w:t>s</w:t>
            </w:r>
            <w:r w:rsidR="005E4C0A" w:rsidRPr="00DD46BF">
              <w:rPr>
                <w:b/>
                <w:i/>
                <w:sz w:val="22"/>
                <w:szCs w:val="22"/>
              </w:rPr>
              <w:t xml:space="preserve"> </w:t>
            </w:r>
            <w:r w:rsidRPr="00DD46BF">
              <w:rPr>
                <w:b/>
                <w:i/>
                <w:sz w:val="22"/>
                <w:szCs w:val="22"/>
              </w:rPr>
              <w:t>2 and 3</w:t>
            </w:r>
          </w:p>
          <w:p w14:paraId="1F77E7B7" w14:textId="77777777" w:rsidR="005E4C0A" w:rsidRPr="00DD46BF" w:rsidRDefault="005E4C0A" w:rsidP="005E4C0A">
            <w:pPr>
              <w:rPr>
                <w:rFonts w:ascii="Times New Roman" w:hAnsi="Times New Roman"/>
                <w:sz w:val="22"/>
                <w:szCs w:val="22"/>
              </w:rPr>
            </w:pPr>
            <w:r w:rsidRPr="00DD46BF">
              <w:rPr>
                <w:sz w:val="22"/>
                <w:szCs w:val="22"/>
              </w:rPr>
              <w:t xml:space="preserve">Representing family members     </w:t>
            </w:r>
          </w:p>
          <w:p w14:paraId="56012D0C" w14:textId="77777777" w:rsidR="005E4C0A" w:rsidRPr="00DD46BF" w:rsidRDefault="005E4C0A" w:rsidP="005E4C0A">
            <w:pPr>
              <w:rPr>
                <w:rFonts w:ascii="Times New Roman" w:hAnsi="Times New Roman"/>
                <w:b/>
                <w:i/>
                <w:sz w:val="22"/>
                <w:szCs w:val="22"/>
              </w:rPr>
            </w:pPr>
            <w:r w:rsidRPr="00DD46BF">
              <w:rPr>
                <w:b/>
                <w:i/>
                <w:sz w:val="22"/>
                <w:szCs w:val="22"/>
              </w:rPr>
              <w:t xml:space="preserve">     </w:t>
            </w:r>
            <w:r w:rsidRPr="00DD46BF">
              <w:rPr>
                <w:b/>
                <w:sz w:val="22"/>
                <w:szCs w:val="22"/>
              </w:rPr>
              <w:t xml:space="preserve">6-5 </w:t>
            </w:r>
            <w:r w:rsidRPr="00DD46BF">
              <w:rPr>
                <w:b/>
                <w:i/>
                <w:sz w:val="22"/>
                <w:szCs w:val="22"/>
              </w:rPr>
              <w:t xml:space="preserve">Representing the </w:t>
            </w:r>
            <w:proofErr w:type="spellStart"/>
            <w:r w:rsidRPr="00DD46BF">
              <w:rPr>
                <w:b/>
                <w:i/>
                <w:sz w:val="22"/>
                <w:szCs w:val="22"/>
              </w:rPr>
              <w:t>McCarthys</w:t>
            </w:r>
            <w:proofErr w:type="spellEnd"/>
          </w:p>
          <w:p w14:paraId="7639C6CD" w14:textId="062A0FD6" w:rsidR="005E4C0A" w:rsidRPr="004F175C" w:rsidRDefault="005E4C0A" w:rsidP="001B6120">
            <w:pPr>
              <w:rPr>
                <w:rFonts w:ascii="Times New Roman" w:hAnsi="Times New Roman"/>
                <w:b/>
                <w:sz w:val="22"/>
                <w:szCs w:val="22"/>
              </w:rPr>
            </w:pPr>
            <w:r w:rsidRPr="00DD46BF">
              <w:rPr>
                <w:sz w:val="22"/>
                <w:szCs w:val="22"/>
              </w:rPr>
              <w:t>Representing insurance companies and insured persons</w:t>
            </w:r>
          </w:p>
        </w:tc>
        <w:tc>
          <w:tcPr>
            <w:tcW w:w="2268" w:type="dxa"/>
          </w:tcPr>
          <w:p w14:paraId="218C8C3A" w14:textId="237FBA03" w:rsidR="005E4C0A" w:rsidRPr="004F175C" w:rsidDel="00AD7CDE" w:rsidRDefault="008A7906" w:rsidP="003814B6">
            <w:pPr>
              <w:rPr>
                <w:rFonts w:ascii="Times New Roman" w:hAnsi="Times New Roman"/>
                <w:sz w:val="22"/>
                <w:szCs w:val="22"/>
              </w:rPr>
            </w:pPr>
            <w:r w:rsidRPr="00DD46BF">
              <w:rPr>
                <w:sz w:val="22"/>
                <w:szCs w:val="22"/>
              </w:rPr>
              <w:t>309-319</w:t>
            </w:r>
          </w:p>
        </w:tc>
      </w:tr>
      <w:tr w:rsidR="003814B6" w:rsidRPr="00DD46BF" w14:paraId="7CB68271" w14:textId="77777777" w:rsidTr="001D2844">
        <w:tc>
          <w:tcPr>
            <w:tcW w:w="9576" w:type="dxa"/>
            <w:gridSpan w:val="3"/>
            <w:shd w:val="clear" w:color="auto" w:fill="A6A6A6" w:themeFill="background1" w:themeFillShade="A6"/>
          </w:tcPr>
          <w:p w14:paraId="67BDF03F" w14:textId="4DDB2E7E" w:rsidR="003814B6" w:rsidRPr="004F175C" w:rsidRDefault="003814B6" w:rsidP="003814B6">
            <w:pPr>
              <w:rPr>
                <w:rFonts w:ascii="Times New Roman" w:hAnsi="Times New Roman"/>
                <w:sz w:val="22"/>
                <w:szCs w:val="22"/>
              </w:rPr>
            </w:pPr>
            <w:r w:rsidRPr="00DD46BF">
              <w:rPr>
                <w:b/>
                <w:sz w:val="22"/>
                <w:szCs w:val="22"/>
              </w:rPr>
              <w:t>Chapter 8: Conflicts Involving Former Clients</w:t>
            </w:r>
          </w:p>
        </w:tc>
      </w:tr>
      <w:tr w:rsidR="003814B6" w:rsidRPr="00DD46BF" w14:paraId="64AD225F" w14:textId="77777777" w:rsidTr="001D2844">
        <w:tc>
          <w:tcPr>
            <w:tcW w:w="1795" w:type="dxa"/>
          </w:tcPr>
          <w:p w14:paraId="4977FF68" w14:textId="12BC5E10" w:rsidR="003814B6" w:rsidRPr="00DD46BF" w:rsidRDefault="00D01F74" w:rsidP="003814B6">
            <w:pPr>
              <w:keepNext/>
              <w:keepLines/>
              <w:rPr>
                <w:rFonts w:ascii="Times New Roman" w:hAnsi="Times New Roman"/>
                <w:b/>
                <w:sz w:val="22"/>
                <w:szCs w:val="22"/>
              </w:rPr>
            </w:pPr>
            <w:r>
              <w:rPr>
                <w:b/>
                <w:sz w:val="22"/>
                <w:szCs w:val="22"/>
              </w:rPr>
              <w:lastRenderedPageBreak/>
              <w:t>March 31</w:t>
            </w:r>
          </w:p>
        </w:tc>
        <w:tc>
          <w:tcPr>
            <w:tcW w:w="5513" w:type="dxa"/>
          </w:tcPr>
          <w:p w14:paraId="03664D1C" w14:textId="77777777" w:rsidR="003814B6" w:rsidRPr="00DD46BF" w:rsidRDefault="003814B6" w:rsidP="003814B6">
            <w:pPr>
              <w:keepNext/>
              <w:keepLines/>
              <w:rPr>
                <w:rFonts w:ascii="Times New Roman" w:hAnsi="Times New Roman"/>
                <w:sz w:val="22"/>
                <w:szCs w:val="22"/>
              </w:rPr>
            </w:pPr>
            <w:r w:rsidRPr="00DD46BF">
              <w:rPr>
                <w:sz w:val="22"/>
                <w:szCs w:val="22"/>
              </w:rPr>
              <w:t>The nature of conflicts between present and former clients</w:t>
            </w:r>
          </w:p>
          <w:p w14:paraId="06A8D669" w14:textId="77777777" w:rsidR="003814B6" w:rsidRPr="00DD46BF" w:rsidRDefault="003814B6" w:rsidP="003814B6">
            <w:pPr>
              <w:keepNext/>
              <w:keepLines/>
              <w:rPr>
                <w:rFonts w:ascii="Times New Roman" w:hAnsi="Times New Roman"/>
                <w:sz w:val="22"/>
                <w:szCs w:val="22"/>
              </w:rPr>
            </w:pPr>
            <w:r w:rsidRPr="00DD46BF">
              <w:rPr>
                <w:sz w:val="22"/>
                <w:szCs w:val="22"/>
              </w:rPr>
              <w:t>Duties to former clients</w:t>
            </w:r>
          </w:p>
          <w:p w14:paraId="16362635" w14:textId="77777777" w:rsidR="003814B6" w:rsidRPr="00DD46BF" w:rsidRDefault="003814B6" w:rsidP="003814B6">
            <w:pPr>
              <w:keepNext/>
              <w:keepLines/>
              <w:rPr>
                <w:rFonts w:ascii="Times New Roman" w:hAnsi="Times New Roman"/>
                <w:sz w:val="22"/>
                <w:szCs w:val="22"/>
              </w:rPr>
            </w:pPr>
            <w:r w:rsidRPr="00DD46BF">
              <w:rPr>
                <w:sz w:val="22"/>
                <w:szCs w:val="22"/>
              </w:rPr>
              <w:t>Distinguishing present and former clients</w:t>
            </w:r>
          </w:p>
          <w:p w14:paraId="36646B3D" w14:textId="77777777" w:rsidR="003814B6" w:rsidRPr="00DD46BF" w:rsidRDefault="003814B6" w:rsidP="003814B6">
            <w:pPr>
              <w:keepNext/>
              <w:keepLines/>
              <w:rPr>
                <w:rFonts w:ascii="Times New Roman" w:hAnsi="Times New Roman"/>
                <w:sz w:val="22"/>
                <w:szCs w:val="22"/>
              </w:rPr>
            </w:pPr>
            <w:r w:rsidRPr="00DD46BF">
              <w:rPr>
                <w:sz w:val="22"/>
                <w:szCs w:val="22"/>
              </w:rPr>
              <w:t>Evaluating successive conflicts</w:t>
            </w:r>
          </w:p>
          <w:p w14:paraId="5BEAF951" w14:textId="77777777" w:rsidR="00AD7CDE" w:rsidRPr="00DD46BF" w:rsidRDefault="003814B6" w:rsidP="003814B6">
            <w:pPr>
              <w:rPr>
                <w:rFonts w:ascii="Times New Roman" w:hAnsi="Times New Roman"/>
                <w:sz w:val="22"/>
                <w:szCs w:val="22"/>
              </w:rPr>
            </w:pPr>
            <w:r w:rsidRPr="00DD46BF">
              <w:rPr>
                <w:b/>
                <w:sz w:val="22"/>
                <w:szCs w:val="22"/>
              </w:rPr>
              <w:t xml:space="preserve">     </w:t>
            </w:r>
            <w:r w:rsidR="00AD7CDE" w:rsidRPr="00DD46BF">
              <w:rPr>
                <w:b/>
                <w:sz w:val="22"/>
                <w:szCs w:val="22"/>
              </w:rPr>
              <w:t>8</w:t>
            </w:r>
            <w:r w:rsidRPr="00DD46BF">
              <w:rPr>
                <w:b/>
                <w:sz w:val="22"/>
                <w:szCs w:val="22"/>
              </w:rPr>
              <w:t xml:space="preserve">-1 </w:t>
            </w:r>
            <w:r w:rsidRPr="00DD46BF">
              <w:rPr>
                <w:b/>
                <w:i/>
                <w:sz w:val="22"/>
                <w:szCs w:val="22"/>
              </w:rPr>
              <w:t>Keeping in Touch</w:t>
            </w:r>
            <w:r w:rsidRPr="00DD46BF">
              <w:rPr>
                <w:sz w:val="22"/>
                <w:szCs w:val="22"/>
              </w:rPr>
              <w:t xml:space="preserve"> </w:t>
            </w:r>
          </w:p>
          <w:p w14:paraId="1B8E188B" w14:textId="606B7017" w:rsidR="003814B6" w:rsidRPr="00DD46BF" w:rsidRDefault="003814B6" w:rsidP="003814B6">
            <w:pPr>
              <w:rPr>
                <w:rFonts w:ascii="Times New Roman" w:hAnsi="Times New Roman"/>
                <w:sz w:val="22"/>
                <w:szCs w:val="22"/>
              </w:rPr>
            </w:pPr>
            <w:r w:rsidRPr="00DD46BF">
              <w:rPr>
                <w:sz w:val="22"/>
                <w:szCs w:val="22"/>
              </w:rPr>
              <w:t>Addressing former client conflicts in practice</w:t>
            </w:r>
          </w:p>
          <w:p w14:paraId="42DDF03C" w14:textId="77777777" w:rsidR="003814B6" w:rsidRPr="00DD46BF" w:rsidRDefault="003814B6" w:rsidP="003814B6">
            <w:pPr>
              <w:rPr>
                <w:rFonts w:ascii="Times New Roman" w:hAnsi="Times New Roman"/>
                <w:b/>
                <w:i/>
                <w:sz w:val="22"/>
                <w:szCs w:val="22"/>
              </w:rPr>
            </w:pPr>
            <w:r w:rsidRPr="00DD46BF">
              <w:rPr>
                <w:sz w:val="22"/>
                <w:szCs w:val="22"/>
              </w:rPr>
              <w:t xml:space="preserve">    </w:t>
            </w:r>
            <w:r w:rsidRPr="00DD46BF">
              <w:rPr>
                <w:b/>
                <w:sz w:val="22"/>
                <w:szCs w:val="22"/>
              </w:rPr>
              <w:t xml:space="preserve"> </w:t>
            </w:r>
            <w:r w:rsidRPr="00DD46BF">
              <w:rPr>
                <w:b/>
                <w:i/>
                <w:sz w:val="22"/>
                <w:szCs w:val="22"/>
              </w:rPr>
              <w:t>8-2 Toxic Waste</w:t>
            </w:r>
          </w:p>
          <w:p w14:paraId="35504538" w14:textId="77777777" w:rsidR="003814B6" w:rsidRPr="00DD46BF" w:rsidRDefault="003814B6" w:rsidP="003814B6">
            <w:pPr>
              <w:rPr>
                <w:rFonts w:ascii="Times New Roman" w:hAnsi="Times New Roman"/>
                <w:sz w:val="22"/>
                <w:szCs w:val="22"/>
              </w:rPr>
            </w:pPr>
            <w:r w:rsidRPr="00DD46BF">
              <w:rPr>
                <w:sz w:val="22"/>
                <w:szCs w:val="22"/>
              </w:rPr>
              <w:t>Conflicts between the interests of a present client and a client who was represented by a lawyer’s former firm</w:t>
            </w:r>
          </w:p>
          <w:p w14:paraId="301990BA" w14:textId="77777777" w:rsidR="003814B6" w:rsidRPr="00DD46BF" w:rsidRDefault="003814B6" w:rsidP="003814B6">
            <w:pPr>
              <w:rPr>
                <w:rFonts w:ascii="Times New Roman" w:hAnsi="Times New Roman"/>
                <w:sz w:val="22"/>
                <w:szCs w:val="22"/>
              </w:rPr>
            </w:pPr>
            <w:r w:rsidRPr="00DD46BF">
              <w:rPr>
                <w:sz w:val="22"/>
                <w:szCs w:val="22"/>
              </w:rPr>
              <w:t>Imputation of former client conflicts to affiliated lawyers</w:t>
            </w:r>
          </w:p>
          <w:p w14:paraId="5FD1F1A8" w14:textId="78F87850" w:rsidR="003814B6" w:rsidRPr="00DD46BF" w:rsidRDefault="003814B6" w:rsidP="003814B6">
            <w:pPr>
              <w:keepNext/>
              <w:keepLines/>
              <w:rPr>
                <w:rFonts w:ascii="Times New Roman" w:hAnsi="Times New Roman"/>
                <w:sz w:val="22"/>
                <w:szCs w:val="22"/>
              </w:rPr>
            </w:pPr>
            <w:r w:rsidRPr="00DD46BF">
              <w:rPr>
                <w:sz w:val="22"/>
                <w:szCs w:val="22"/>
              </w:rPr>
              <w:t xml:space="preserve">     </w:t>
            </w:r>
            <w:r w:rsidRPr="00DD46BF">
              <w:rPr>
                <w:b/>
                <w:sz w:val="22"/>
                <w:szCs w:val="22"/>
              </w:rPr>
              <w:t>8-3</w:t>
            </w:r>
            <w:r w:rsidRPr="00DD46BF">
              <w:rPr>
                <w:b/>
                <w:i/>
                <w:sz w:val="22"/>
                <w:szCs w:val="22"/>
              </w:rPr>
              <w:t xml:space="preserve"> A Brief Consultation</w:t>
            </w:r>
          </w:p>
        </w:tc>
        <w:tc>
          <w:tcPr>
            <w:tcW w:w="2268" w:type="dxa"/>
          </w:tcPr>
          <w:p w14:paraId="14309BD1" w14:textId="1E24AF7B" w:rsidR="003814B6" w:rsidRPr="00DD46BF" w:rsidRDefault="003814B6" w:rsidP="003814B6">
            <w:pPr>
              <w:rPr>
                <w:rFonts w:ascii="Times New Roman" w:hAnsi="Times New Roman"/>
                <w:sz w:val="22"/>
                <w:szCs w:val="22"/>
              </w:rPr>
            </w:pPr>
            <w:r w:rsidRPr="00DD46BF">
              <w:rPr>
                <w:sz w:val="22"/>
                <w:szCs w:val="22"/>
              </w:rPr>
              <w:t>3</w:t>
            </w:r>
            <w:r w:rsidR="008A7906" w:rsidRPr="00DD46BF">
              <w:rPr>
                <w:sz w:val="22"/>
                <w:szCs w:val="22"/>
              </w:rPr>
              <w:t>21</w:t>
            </w:r>
            <w:r w:rsidRPr="00DD46BF">
              <w:rPr>
                <w:sz w:val="22"/>
                <w:szCs w:val="22"/>
              </w:rPr>
              <w:t>-365</w:t>
            </w:r>
          </w:p>
          <w:p w14:paraId="27D655FA" w14:textId="07C7C7F2" w:rsidR="003814B6" w:rsidRPr="00DD46BF" w:rsidRDefault="003814B6" w:rsidP="003814B6">
            <w:pPr>
              <w:rPr>
                <w:rFonts w:ascii="Times New Roman" w:hAnsi="Times New Roman"/>
                <w:sz w:val="22"/>
                <w:szCs w:val="22"/>
              </w:rPr>
            </w:pPr>
            <w:r w:rsidRPr="00DD46BF">
              <w:rPr>
                <w:sz w:val="22"/>
                <w:szCs w:val="22"/>
              </w:rPr>
              <w:t xml:space="preserve">Rules </w:t>
            </w:r>
            <w:r w:rsidR="00A826E0" w:rsidRPr="00DD46BF">
              <w:rPr>
                <w:sz w:val="22"/>
                <w:szCs w:val="22"/>
              </w:rPr>
              <w:t xml:space="preserve">1.0(k), </w:t>
            </w:r>
            <w:r w:rsidRPr="00DD46BF">
              <w:rPr>
                <w:sz w:val="22"/>
                <w:szCs w:val="22"/>
              </w:rPr>
              <w:t>1.7, 1.9, 1.10</w:t>
            </w:r>
          </w:p>
        </w:tc>
      </w:tr>
    </w:tbl>
    <w:p w14:paraId="610C8C72" w14:textId="77777777" w:rsidR="00367635" w:rsidRPr="00DD46BF" w:rsidRDefault="00367635" w:rsidP="00367635">
      <w:pPr>
        <w:rPr>
          <w:b/>
          <w:sz w:val="22"/>
          <w:szCs w:val="22"/>
        </w:rPr>
        <w:sectPr w:rsidR="00367635" w:rsidRPr="00DD46BF" w:rsidSect="000B508B">
          <w:pgSz w:w="12240" w:h="15840" w:code="1"/>
          <w:pgMar w:top="1440" w:right="1440" w:bottom="1440" w:left="1440" w:header="1440" w:footer="1440" w:gutter="0"/>
          <w:cols w:space="720"/>
          <w:docGrid w:linePitch="272"/>
        </w:sectPr>
      </w:pPr>
    </w:p>
    <w:tbl>
      <w:tblPr>
        <w:tblStyle w:val="TableGrid"/>
        <w:tblW w:w="9576" w:type="dxa"/>
        <w:tblLayout w:type="fixed"/>
        <w:tblLook w:val="04A0" w:firstRow="1" w:lastRow="0" w:firstColumn="1" w:lastColumn="0" w:noHBand="0" w:noVBand="1"/>
      </w:tblPr>
      <w:tblGrid>
        <w:gridCol w:w="1255"/>
        <w:gridCol w:w="6053"/>
        <w:gridCol w:w="2268"/>
      </w:tblGrid>
      <w:tr w:rsidR="000B508B" w:rsidRPr="00DD46BF" w14:paraId="55D65289" w14:textId="77777777" w:rsidTr="001D2844">
        <w:tc>
          <w:tcPr>
            <w:tcW w:w="9576" w:type="dxa"/>
            <w:gridSpan w:val="3"/>
            <w:shd w:val="clear" w:color="auto" w:fill="A6A6A6" w:themeFill="background1" w:themeFillShade="A6"/>
          </w:tcPr>
          <w:p w14:paraId="3974EDDF" w14:textId="79EC4ABB" w:rsidR="000B508B" w:rsidRPr="00DD46BF" w:rsidRDefault="000B508B" w:rsidP="00367635">
            <w:pPr>
              <w:widowControl w:val="0"/>
              <w:rPr>
                <w:rFonts w:ascii="Times New Roman" w:hAnsi="Times New Roman"/>
                <w:sz w:val="22"/>
                <w:szCs w:val="22"/>
              </w:rPr>
            </w:pPr>
            <w:r w:rsidRPr="00DD46BF">
              <w:rPr>
                <w:b/>
                <w:sz w:val="22"/>
                <w:szCs w:val="22"/>
              </w:rPr>
              <w:lastRenderedPageBreak/>
              <w:t xml:space="preserve">Chapter </w:t>
            </w:r>
            <w:r w:rsidR="003814B6" w:rsidRPr="00DD46BF">
              <w:rPr>
                <w:b/>
                <w:sz w:val="22"/>
                <w:szCs w:val="22"/>
              </w:rPr>
              <w:t>9</w:t>
            </w:r>
            <w:r w:rsidRPr="00DD46BF">
              <w:rPr>
                <w:b/>
                <w:sz w:val="22"/>
                <w:szCs w:val="22"/>
              </w:rPr>
              <w:t>:  Conflicts Between Lawyers and Clients</w:t>
            </w:r>
          </w:p>
        </w:tc>
      </w:tr>
      <w:tr w:rsidR="000B508B" w:rsidRPr="00DD46BF" w14:paraId="5D117B71" w14:textId="77777777" w:rsidTr="001D2844">
        <w:tc>
          <w:tcPr>
            <w:tcW w:w="1255" w:type="dxa"/>
            <w:tcBorders>
              <w:bottom w:val="single" w:sz="4" w:space="0" w:color="000000"/>
            </w:tcBorders>
          </w:tcPr>
          <w:p w14:paraId="1A293966" w14:textId="18A0F405" w:rsidR="000B508B" w:rsidRPr="00DD46BF" w:rsidRDefault="001D2844" w:rsidP="00367635">
            <w:pPr>
              <w:widowControl w:val="0"/>
              <w:rPr>
                <w:rFonts w:ascii="Times New Roman" w:hAnsi="Times New Roman"/>
                <w:b/>
                <w:sz w:val="22"/>
                <w:szCs w:val="22"/>
              </w:rPr>
            </w:pPr>
            <w:r>
              <w:rPr>
                <w:b/>
                <w:sz w:val="22"/>
                <w:szCs w:val="22"/>
              </w:rPr>
              <w:t xml:space="preserve">April </w:t>
            </w:r>
            <w:r w:rsidR="00D01F74">
              <w:rPr>
                <w:b/>
                <w:sz w:val="22"/>
                <w:szCs w:val="22"/>
              </w:rPr>
              <w:t>7</w:t>
            </w:r>
          </w:p>
          <w:p w14:paraId="3A8BB98C" w14:textId="77777777" w:rsidR="000B508B" w:rsidRPr="00DD46BF" w:rsidRDefault="000B508B" w:rsidP="00367635">
            <w:pPr>
              <w:widowControl w:val="0"/>
              <w:rPr>
                <w:rFonts w:ascii="Times New Roman" w:hAnsi="Times New Roman"/>
                <w:b/>
                <w:sz w:val="22"/>
                <w:szCs w:val="22"/>
              </w:rPr>
            </w:pPr>
          </w:p>
        </w:tc>
        <w:tc>
          <w:tcPr>
            <w:tcW w:w="6053" w:type="dxa"/>
            <w:tcBorders>
              <w:bottom w:val="single" w:sz="4" w:space="0" w:color="000000"/>
            </w:tcBorders>
          </w:tcPr>
          <w:p w14:paraId="1D5A123E" w14:textId="77777777" w:rsidR="000B508B" w:rsidRPr="00DD46BF" w:rsidRDefault="000B508B" w:rsidP="00367635">
            <w:pPr>
              <w:widowControl w:val="0"/>
              <w:rPr>
                <w:rFonts w:ascii="Times New Roman" w:hAnsi="Times New Roman"/>
                <w:sz w:val="22"/>
                <w:szCs w:val="22"/>
              </w:rPr>
            </w:pPr>
            <w:r w:rsidRPr="00DD46BF">
              <w:rPr>
                <w:sz w:val="22"/>
                <w:szCs w:val="22"/>
              </w:rPr>
              <w:t>Legal fees</w:t>
            </w:r>
          </w:p>
          <w:p w14:paraId="237A9AF5" w14:textId="77777777" w:rsidR="006A2458" w:rsidRPr="00DD46BF" w:rsidRDefault="000B508B" w:rsidP="00367635">
            <w:pPr>
              <w:widowControl w:val="0"/>
              <w:rPr>
                <w:rFonts w:ascii="Times New Roman" w:hAnsi="Times New Roman"/>
                <w:sz w:val="22"/>
                <w:szCs w:val="22"/>
              </w:rPr>
            </w:pPr>
            <w:r w:rsidRPr="00DD46BF">
              <w:rPr>
                <w:sz w:val="22"/>
                <w:szCs w:val="22"/>
              </w:rPr>
              <w:t xml:space="preserve">     Lawyer-client fee contracts</w:t>
            </w:r>
          </w:p>
          <w:p w14:paraId="319778F4" w14:textId="77777777" w:rsidR="000B508B" w:rsidRPr="00DD46BF" w:rsidRDefault="000B508B" w:rsidP="00367635">
            <w:pPr>
              <w:widowControl w:val="0"/>
              <w:rPr>
                <w:rFonts w:ascii="Times New Roman" w:hAnsi="Times New Roman"/>
                <w:b/>
                <w:i/>
                <w:sz w:val="22"/>
                <w:szCs w:val="22"/>
              </w:rPr>
            </w:pPr>
            <w:r w:rsidRPr="00DD46BF">
              <w:rPr>
                <w:b/>
                <w:sz w:val="22"/>
                <w:szCs w:val="22"/>
              </w:rPr>
              <w:t xml:space="preserve">     </w:t>
            </w:r>
            <w:r w:rsidRPr="00DD46BF">
              <w:rPr>
                <w:sz w:val="22"/>
                <w:szCs w:val="22"/>
              </w:rPr>
              <w:t>Regulation of hourly billing and billing for expenses</w:t>
            </w:r>
          </w:p>
          <w:p w14:paraId="1B07FB37" w14:textId="77777777" w:rsidR="000B508B" w:rsidRPr="00DD46BF" w:rsidRDefault="000B508B" w:rsidP="00367635">
            <w:pPr>
              <w:widowControl w:val="0"/>
              <w:rPr>
                <w:rFonts w:ascii="Times New Roman" w:hAnsi="Times New Roman"/>
                <w:sz w:val="22"/>
                <w:szCs w:val="22"/>
              </w:rPr>
            </w:pPr>
            <w:r w:rsidRPr="00DD46BF">
              <w:rPr>
                <w:sz w:val="22"/>
                <w:szCs w:val="22"/>
              </w:rPr>
              <w:t xml:space="preserve">     Contingent fees</w:t>
            </w:r>
          </w:p>
          <w:p w14:paraId="1C3D26E7" w14:textId="77777777" w:rsidR="000B508B" w:rsidRPr="00DD46BF" w:rsidRDefault="000B508B" w:rsidP="00367635">
            <w:pPr>
              <w:widowControl w:val="0"/>
              <w:rPr>
                <w:rFonts w:ascii="Times New Roman" w:hAnsi="Times New Roman"/>
                <w:sz w:val="22"/>
                <w:szCs w:val="22"/>
              </w:rPr>
            </w:pPr>
            <w:r w:rsidRPr="00DD46BF">
              <w:rPr>
                <w:sz w:val="22"/>
                <w:szCs w:val="22"/>
              </w:rPr>
              <w:t xml:space="preserve">     Forbidden and restricted fee and expense arrangements</w:t>
            </w:r>
          </w:p>
          <w:p w14:paraId="710A2F0D" w14:textId="77777777" w:rsidR="000B508B" w:rsidRPr="00DD46BF" w:rsidRDefault="000B508B" w:rsidP="00367635">
            <w:pPr>
              <w:widowControl w:val="0"/>
              <w:rPr>
                <w:rFonts w:ascii="Times New Roman" w:hAnsi="Times New Roman"/>
                <w:sz w:val="22"/>
                <w:szCs w:val="22"/>
              </w:rPr>
            </w:pPr>
            <w:r w:rsidRPr="00DD46BF">
              <w:rPr>
                <w:sz w:val="22"/>
                <w:szCs w:val="22"/>
              </w:rPr>
              <w:t xml:space="preserve">     Fee disputes</w:t>
            </w:r>
          </w:p>
          <w:p w14:paraId="2EBBFC56" w14:textId="77777777" w:rsidR="000B508B" w:rsidRPr="00DD46BF" w:rsidRDefault="000B508B" w:rsidP="00367635">
            <w:pPr>
              <w:widowControl w:val="0"/>
              <w:rPr>
                <w:rFonts w:ascii="Times New Roman" w:hAnsi="Times New Roman"/>
                <w:sz w:val="22"/>
                <w:szCs w:val="22"/>
              </w:rPr>
            </w:pPr>
            <w:r w:rsidRPr="00DD46BF">
              <w:rPr>
                <w:sz w:val="22"/>
                <w:szCs w:val="22"/>
              </w:rPr>
              <w:t xml:space="preserve">     Dividing fees with other firms or with nonlawyers</w:t>
            </w:r>
          </w:p>
          <w:p w14:paraId="7CCC3765" w14:textId="77777777" w:rsidR="000B508B" w:rsidRPr="00DD46BF" w:rsidRDefault="000B508B" w:rsidP="00367635">
            <w:pPr>
              <w:widowControl w:val="0"/>
              <w:rPr>
                <w:rFonts w:ascii="Times New Roman" w:hAnsi="Times New Roman"/>
                <w:sz w:val="22"/>
                <w:szCs w:val="22"/>
              </w:rPr>
            </w:pPr>
            <w:r w:rsidRPr="00DD46BF">
              <w:rPr>
                <w:sz w:val="22"/>
                <w:szCs w:val="22"/>
              </w:rPr>
              <w:t xml:space="preserve">     Payment of fees by a third party</w:t>
            </w:r>
          </w:p>
          <w:p w14:paraId="41761AD2" w14:textId="77777777" w:rsidR="000B508B" w:rsidRPr="00DD46BF" w:rsidRDefault="000B508B" w:rsidP="00367635">
            <w:pPr>
              <w:widowControl w:val="0"/>
              <w:rPr>
                <w:rFonts w:ascii="Times New Roman" w:hAnsi="Times New Roman"/>
                <w:sz w:val="22"/>
                <w:szCs w:val="22"/>
              </w:rPr>
            </w:pPr>
            <w:r w:rsidRPr="00DD46BF">
              <w:rPr>
                <w:sz w:val="22"/>
                <w:szCs w:val="22"/>
              </w:rPr>
              <w:t>Lawyer as custodian of client property and documents</w:t>
            </w:r>
          </w:p>
          <w:p w14:paraId="6AEFD150" w14:textId="77777777" w:rsidR="000B508B" w:rsidRPr="00DD46BF" w:rsidRDefault="000B508B" w:rsidP="00367635">
            <w:pPr>
              <w:widowControl w:val="0"/>
              <w:rPr>
                <w:rFonts w:ascii="Times New Roman" w:hAnsi="Times New Roman"/>
                <w:sz w:val="22"/>
                <w:szCs w:val="22"/>
              </w:rPr>
            </w:pPr>
            <w:r w:rsidRPr="00DD46BF">
              <w:rPr>
                <w:sz w:val="22"/>
                <w:szCs w:val="22"/>
              </w:rPr>
              <w:t xml:space="preserve">     Client trust accounts</w:t>
            </w:r>
          </w:p>
          <w:p w14:paraId="0D3DE0E7" w14:textId="77777777" w:rsidR="000B508B" w:rsidRPr="00DD46BF" w:rsidRDefault="000B508B" w:rsidP="00367635">
            <w:pPr>
              <w:widowControl w:val="0"/>
              <w:rPr>
                <w:rFonts w:ascii="Times New Roman" w:hAnsi="Times New Roman"/>
                <w:sz w:val="22"/>
                <w:szCs w:val="22"/>
              </w:rPr>
            </w:pPr>
            <w:r w:rsidRPr="00DD46BF">
              <w:rPr>
                <w:sz w:val="22"/>
                <w:szCs w:val="22"/>
              </w:rPr>
              <w:t xml:space="preserve">     Responsibility for client property</w:t>
            </w:r>
          </w:p>
          <w:p w14:paraId="19E9B4B1" w14:textId="77777777" w:rsidR="000B508B" w:rsidRPr="00DD46BF" w:rsidRDefault="000B508B" w:rsidP="00367635">
            <w:pPr>
              <w:widowControl w:val="0"/>
              <w:rPr>
                <w:rFonts w:ascii="Times New Roman" w:hAnsi="Times New Roman"/>
                <w:sz w:val="22"/>
                <w:szCs w:val="22"/>
              </w:rPr>
            </w:pPr>
            <w:r w:rsidRPr="00DD46BF">
              <w:rPr>
                <w:sz w:val="22"/>
                <w:szCs w:val="22"/>
              </w:rPr>
              <w:t xml:space="preserve">     Administering estates and trusts</w:t>
            </w:r>
          </w:p>
          <w:p w14:paraId="35C5BBAD" w14:textId="77777777" w:rsidR="000B508B" w:rsidRPr="00DD46BF" w:rsidRDefault="000B508B" w:rsidP="00367635">
            <w:pPr>
              <w:widowControl w:val="0"/>
              <w:rPr>
                <w:rFonts w:ascii="Times New Roman" w:hAnsi="Times New Roman"/>
                <w:sz w:val="22"/>
                <w:szCs w:val="22"/>
              </w:rPr>
            </w:pPr>
            <w:r w:rsidRPr="00DD46BF">
              <w:rPr>
                <w:sz w:val="22"/>
                <w:szCs w:val="22"/>
              </w:rPr>
              <w:t>Conflicts with lawyers’ personal or business interests</w:t>
            </w:r>
          </w:p>
          <w:p w14:paraId="7DBD995C" w14:textId="77777777" w:rsidR="000B508B" w:rsidRPr="00DD46BF" w:rsidRDefault="000B508B" w:rsidP="00367635">
            <w:pPr>
              <w:widowControl w:val="0"/>
              <w:rPr>
                <w:rFonts w:ascii="Times New Roman" w:hAnsi="Times New Roman"/>
                <w:b/>
                <w:i/>
                <w:sz w:val="22"/>
                <w:szCs w:val="22"/>
              </w:rPr>
            </w:pPr>
            <w:r w:rsidRPr="00DD46BF">
              <w:rPr>
                <w:sz w:val="22"/>
                <w:szCs w:val="22"/>
              </w:rPr>
              <w:t xml:space="preserve">     Business transactions between lawyer and clients</w:t>
            </w:r>
          </w:p>
          <w:p w14:paraId="6DB1637E" w14:textId="77777777" w:rsidR="000B508B" w:rsidRPr="00DD46BF" w:rsidRDefault="000B508B" w:rsidP="00367635">
            <w:pPr>
              <w:widowControl w:val="0"/>
              <w:rPr>
                <w:rFonts w:ascii="Times New Roman" w:hAnsi="Times New Roman"/>
                <w:sz w:val="22"/>
                <w:szCs w:val="22"/>
              </w:rPr>
            </w:pPr>
            <w:r w:rsidRPr="00DD46BF">
              <w:rPr>
                <w:sz w:val="22"/>
                <w:szCs w:val="22"/>
              </w:rPr>
              <w:t xml:space="preserve">     Gifts from clients</w:t>
            </w:r>
          </w:p>
          <w:p w14:paraId="4942C964" w14:textId="77777777" w:rsidR="000B508B" w:rsidRPr="00DD46BF" w:rsidRDefault="000B508B" w:rsidP="00367635">
            <w:pPr>
              <w:widowControl w:val="0"/>
              <w:rPr>
                <w:rFonts w:ascii="Times New Roman" w:hAnsi="Times New Roman"/>
                <w:sz w:val="22"/>
                <w:szCs w:val="22"/>
              </w:rPr>
            </w:pPr>
            <w:r w:rsidRPr="00DD46BF">
              <w:rPr>
                <w:sz w:val="22"/>
                <w:szCs w:val="22"/>
              </w:rPr>
              <w:t xml:space="preserve">     Sexual relationships with clients</w:t>
            </w:r>
          </w:p>
          <w:p w14:paraId="2234DB78" w14:textId="77777777" w:rsidR="000B508B" w:rsidRPr="00DD46BF" w:rsidRDefault="000B508B" w:rsidP="00367635">
            <w:pPr>
              <w:widowControl w:val="0"/>
              <w:rPr>
                <w:rFonts w:ascii="Times New Roman" w:hAnsi="Times New Roman"/>
                <w:sz w:val="22"/>
                <w:szCs w:val="22"/>
              </w:rPr>
            </w:pPr>
            <w:r w:rsidRPr="00DD46BF">
              <w:rPr>
                <w:sz w:val="22"/>
                <w:szCs w:val="22"/>
              </w:rPr>
              <w:t xml:space="preserve">     Intimate or family relationships with adverse lawyers</w:t>
            </w:r>
          </w:p>
          <w:p w14:paraId="60D451C6" w14:textId="77777777" w:rsidR="000B508B" w:rsidRPr="00DD46BF" w:rsidRDefault="000B508B" w:rsidP="00367635">
            <w:pPr>
              <w:widowControl w:val="0"/>
              <w:rPr>
                <w:rFonts w:ascii="Times New Roman" w:hAnsi="Times New Roman"/>
                <w:sz w:val="22"/>
                <w:szCs w:val="22"/>
              </w:rPr>
            </w:pPr>
            <w:r w:rsidRPr="00DD46BF">
              <w:rPr>
                <w:sz w:val="22"/>
                <w:szCs w:val="22"/>
              </w:rPr>
              <w:t xml:space="preserve"> </w:t>
            </w:r>
            <w:r w:rsidR="006A2458" w:rsidRPr="00DD46BF">
              <w:rPr>
                <w:sz w:val="22"/>
                <w:szCs w:val="22"/>
              </w:rPr>
              <w:t xml:space="preserve">    </w:t>
            </w:r>
            <w:r w:rsidRPr="00DD46BF">
              <w:rPr>
                <w:sz w:val="22"/>
                <w:szCs w:val="22"/>
              </w:rPr>
              <w:t>Imputation of lawyer-client conflicts to other lawyers in a firm</w:t>
            </w:r>
          </w:p>
        </w:tc>
        <w:tc>
          <w:tcPr>
            <w:tcW w:w="2268" w:type="dxa"/>
            <w:tcBorders>
              <w:bottom w:val="single" w:sz="4" w:space="0" w:color="000000"/>
            </w:tcBorders>
          </w:tcPr>
          <w:p w14:paraId="4C520833" w14:textId="71E8C530" w:rsidR="0057107C" w:rsidRPr="00DD46BF" w:rsidRDefault="00AD7CDE" w:rsidP="00367635">
            <w:pPr>
              <w:widowControl w:val="0"/>
              <w:rPr>
                <w:rFonts w:ascii="Times New Roman" w:hAnsi="Times New Roman"/>
                <w:sz w:val="22"/>
                <w:szCs w:val="22"/>
              </w:rPr>
            </w:pPr>
            <w:r w:rsidRPr="00DD46BF">
              <w:rPr>
                <w:sz w:val="22"/>
                <w:szCs w:val="22"/>
              </w:rPr>
              <w:t>367-433</w:t>
            </w:r>
          </w:p>
          <w:p w14:paraId="02115C41" w14:textId="1C5ADEE1" w:rsidR="000B508B" w:rsidRPr="00DD46BF" w:rsidRDefault="000B508B" w:rsidP="00367635">
            <w:pPr>
              <w:widowControl w:val="0"/>
              <w:rPr>
                <w:rFonts w:ascii="Times New Roman" w:hAnsi="Times New Roman"/>
                <w:sz w:val="22"/>
                <w:szCs w:val="22"/>
              </w:rPr>
            </w:pPr>
            <w:r w:rsidRPr="00DD46BF">
              <w:rPr>
                <w:sz w:val="22"/>
                <w:szCs w:val="22"/>
              </w:rPr>
              <w:t>Rules</w:t>
            </w:r>
            <w:r w:rsidR="00D45ECA" w:rsidRPr="00DD46BF">
              <w:rPr>
                <w:sz w:val="22"/>
                <w:szCs w:val="22"/>
              </w:rPr>
              <w:t xml:space="preserve"> </w:t>
            </w:r>
            <w:r w:rsidR="00A826E0" w:rsidRPr="00DD46BF">
              <w:rPr>
                <w:sz w:val="22"/>
                <w:szCs w:val="22"/>
              </w:rPr>
              <w:t xml:space="preserve">1.0(b) and (n), </w:t>
            </w:r>
            <w:r w:rsidRPr="00DD46BF">
              <w:rPr>
                <w:sz w:val="22"/>
                <w:szCs w:val="22"/>
              </w:rPr>
              <w:t>1.4, 1.5, 7.1, 1.8, 5.2, 5.4, 7.1, 8.3, 8.4</w:t>
            </w:r>
          </w:p>
          <w:p w14:paraId="6F0CE747" w14:textId="77777777" w:rsidR="000B508B" w:rsidRPr="00DD46BF" w:rsidRDefault="000B508B" w:rsidP="00367635">
            <w:pPr>
              <w:widowControl w:val="0"/>
              <w:rPr>
                <w:rFonts w:ascii="Times New Roman" w:hAnsi="Times New Roman"/>
                <w:sz w:val="22"/>
                <w:szCs w:val="22"/>
              </w:rPr>
            </w:pPr>
          </w:p>
        </w:tc>
      </w:tr>
      <w:tr w:rsidR="00994A02" w:rsidRPr="00DD46BF" w14:paraId="646B66B9" w14:textId="77777777" w:rsidTr="001D2844">
        <w:tc>
          <w:tcPr>
            <w:tcW w:w="9576" w:type="dxa"/>
            <w:gridSpan w:val="3"/>
            <w:tcBorders>
              <w:bottom w:val="single" w:sz="4" w:space="0" w:color="000000"/>
            </w:tcBorders>
            <w:shd w:val="clear" w:color="auto" w:fill="A6A6A6" w:themeFill="background1" w:themeFillShade="A6"/>
          </w:tcPr>
          <w:p w14:paraId="27C8FBAA" w14:textId="7A5BB486" w:rsidR="00994A02" w:rsidRPr="00DD46BF" w:rsidRDefault="00994A02" w:rsidP="00367635">
            <w:pPr>
              <w:widowControl w:val="0"/>
              <w:rPr>
                <w:rFonts w:ascii="Times New Roman" w:hAnsi="Times New Roman"/>
                <w:sz w:val="22"/>
                <w:szCs w:val="22"/>
              </w:rPr>
            </w:pPr>
            <w:r w:rsidRPr="00DD46BF">
              <w:rPr>
                <w:b/>
                <w:sz w:val="22"/>
                <w:szCs w:val="22"/>
              </w:rPr>
              <w:t>Chapter 10: Conflicts Issues for Government Lawyers and Judges, and Chapter 11: Lawyers’ Duties to Courts</w:t>
            </w:r>
          </w:p>
        </w:tc>
      </w:tr>
      <w:tr w:rsidR="00012683" w:rsidRPr="00DD46BF" w14:paraId="4994B59F" w14:textId="77777777" w:rsidTr="001D2844">
        <w:trPr>
          <w:trHeight w:val="1061"/>
        </w:trPr>
        <w:tc>
          <w:tcPr>
            <w:tcW w:w="1255" w:type="dxa"/>
            <w:tcBorders>
              <w:bottom w:val="single" w:sz="4" w:space="0" w:color="000000"/>
            </w:tcBorders>
          </w:tcPr>
          <w:p w14:paraId="02B97725" w14:textId="0F5C1659" w:rsidR="00012683" w:rsidRPr="00DD46BF" w:rsidRDefault="00601BA9" w:rsidP="00367635">
            <w:pPr>
              <w:widowControl w:val="0"/>
              <w:rPr>
                <w:rFonts w:ascii="Times New Roman" w:hAnsi="Times New Roman"/>
                <w:b/>
                <w:sz w:val="22"/>
                <w:szCs w:val="22"/>
              </w:rPr>
            </w:pPr>
            <w:r>
              <w:rPr>
                <w:b/>
                <w:sz w:val="22"/>
                <w:szCs w:val="22"/>
              </w:rPr>
              <w:t xml:space="preserve">April </w:t>
            </w:r>
            <w:r w:rsidR="001D2844">
              <w:rPr>
                <w:b/>
                <w:sz w:val="22"/>
                <w:szCs w:val="22"/>
              </w:rPr>
              <w:t>9</w:t>
            </w:r>
          </w:p>
        </w:tc>
        <w:tc>
          <w:tcPr>
            <w:tcW w:w="6053" w:type="dxa"/>
            <w:tcBorders>
              <w:bottom w:val="single" w:sz="4" w:space="0" w:color="000000"/>
            </w:tcBorders>
          </w:tcPr>
          <w:p w14:paraId="7F52DFFB" w14:textId="27690D8A" w:rsidR="00D668A4" w:rsidRPr="00DD46BF" w:rsidRDefault="00D668A4" w:rsidP="00367635">
            <w:pPr>
              <w:widowControl w:val="0"/>
              <w:rPr>
                <w:rFonts w:ascii="Times New Roman" w:hAnsi="Times New Roman"/>
                <w:sz w:val="22"/>
                <w:szCs w:val="22"/>
              </w:rPr>
            </w:pPr>
            <w:r w:rsidRPr="00DD46BF">
              <w:rPr>
                <w:sz w:val="22"/>
                <w:szCs w:val="22"/>
              </w:rPr>
              <w:t>Successive conflicts of former and present government lawyers</w:t>
            </w:r>
          </w:p>
          <w:p w14:paraId="2967A808" w14:textId="77777777" w:rsidR="00012683" w:rsidRPr="00DD46BF" w:rsidRDefault="00D668A4" w:rsidP="00367635">
            <w:pPr>
              <w:widowControl w:val="0"/>
              <w:rPr>
                <w:rFonts w:ascii="Times New Roman" w:hAnsi="Times New Roman"/>
                <w:sz w:val="22"/>
                <w:szCs w:val="22"/>
              </w:rPr>
            </w:pPr>
            <w:r w:rsidRPr="00DD46BF">
              <w:rPr>
                <w:sz w:val="22"/>
                <w:szCs w:val="22"/>
              </w:rPr>
              <w:t>Conflicts involving judges, arbitrators and mediators</w:t>
            </w:r>
          </w:p>
          <w:p w14:paraId="58D449CF" w14:textId="4508FA98" w:rsidR="00994A02" w:rsidRPr="00DD46BF" w:rsidRDefault="00994A02" w:rsidP="00367635">
            <w:pPr>
              <w:widowControl w:val="0"/>
              <w:rPr>
                <w:rFonts w:ascii="Times New Roman" w:hAnsi="Times New Roman"/>
                <w:sz w:val="22"/>
                <w:szCs w:val="22"/>
              </w:rPr>
            </w:pPr>
            <w:r w:rsidRPr="00DD46BF">
              <w:rPr>
                <w:sz w:val="22"/>
                <w:szCs w:val="22"/>
              </w:rPr>
              <w:t>Lawyers’ duties to courts</w:t>
            </w:r>
          </w:p>
          <w:p w14:paraId="5F52E12C" w14:textId="3D64CC51" w:rsidR="008A7906" w:rsidRPr="00DD46BF" w:rsidRDefault="008A7906" w:rsidP="00367635">
            <w:pPr>
              <w:widowControl w:val="0"/>
              <w:rPr>
                <w:rFonts w:ascii="Times New Roman" w:hAnsi="Times New Roman"/>
                <w:sz w:val="22"/>
                <w:szCs w:val="22"/>
              </w:rPr>
            </w:pPr>
            <w:r w:rsidRPr="00DD46BF">
              <w:rPr>
                <w:sz w:val="22"/>
                <w:szCs w:val="22"/>
              </w:rPr>
              <w:t xml:space="preserve">        Being a good person in an adversary system</w:t>
            </w:r>
          </w:p>
          <w:p w14:paraId="71048CFB" w14:textId="127DEDA1" w:rsidR="00994A02" w:rsidRPr="00DD46BF" w:rsidRDefault="00994A02" w:rsidP="00367635">
            <w:pPr>
              <w:widowControl w:val="0"/>
              <w:rPr>
                <w:rFonts w:ascii="Times New Roman" w:hAnsi="Times New Roman"/>
                <w:b/>
                <w:i/>
                <w:sz w:val="22"/>
                <w:szCs w:val="22"/>
              </w:rPr>
            </w:pPr>
            <w:r w:rsidRPr="00DD46BF">
              <w:rPr>
                <w:sz w:val="22"/>
                <w:szCs w:val="22"/>
              </w:rPr>
              <w:t xml:space="preserve">       </w:t>
            </w:r>
            <w:r w:rsidRPr="00DD46BF">
              <w:rPr>
                <w:b/>
                <w:sz w:val="22"/>
                <w:szCs w:val="22"/>
              </w:rPr>
              <w:t>11-1</w:t>
            </w:r>
            <w:r w:rsidRPr="00DD46BF">
              <w:rPr>
                <w:b/>
                <w:i/>
                <w:sz w:val="22"/>
                <w:szCs w:val="22"/>
              </w:rPr>
              <w:t xml:space="preserve"> Your Visit from Paula Jones</w:t>
            </w:r>
          </w:p>
          <w:p w14:paraId="72448D44" w14:textId="1BFF80EC" w:rsidR="008A7906" w:rsidRPr="00DD46BF" w:rsidRDefault="008A7906" w:rsidP="00367635">
            <w:pPr>
              <w:widowControl w:val="0"/>
              <w:rPr>
                <w:rFonts w:ascii="Times New Roman" w:hAnsi="Times New Roman"/>
                <w:sz w:val="22"/>
                <w:szCs w:val="22"/>
              </w:rPr>
            </w:pPr>
            <w:r w:rsidRPr="00DD46BF">
              <w:rPr>
                <w:sz w:val="22"/>
                <w:szCs w:val="22"/>
              </w:rPr>
              <w:t>Truth and falsity in litigation</w:t>
            </w:r>
          </w:p>
          <w:p w14:paraId="76F8C995" w14:textId="77777777" w:rsidR="008A7906" w:rsidRPr="00DD46BF" w:rsidRDefault="00994A02" w:rsidP="008A7906">
            <w:pPr>
              <w:widowControl w:val="0"/>
              <w:rPr>
                <w:rFonts w:ascii="Times New Roman" w:hAnsi="Times New Roman"/>
                <w:sz w:val="22"/>
                <w:szCs w:val="22"/>
              </w:rPr>
            </w:pPr>
            <w:r w:rsidRPr="00DD46BF">
              <w:rPr>
                <w:b/>
                <w:sz w:val="22"/>
                <w:szCs w:val="22"/>
              </w:rPr>
              <w:t xml:space="preserve"> </w:t>
            </w:r>
            <w:r w:rsidR="008A7906" w:rsidRPr="00DD46BF">
              <w:rPr>
                <w:sz w:val="22"/>
                <w:szCs w:val="22"/>
              </w:rPr>
              <w:t>The rules on candor to tribunals</w:t>
            </w:r>
          </w:p>
          <w:p w14:paraId="415A55F6" w14:textId="77777777" w:rsidR="008A7906" w:rsidRPr="00DD46BF" w:rsidRDefault="008A7906" w:rsidP="008A7906">
            <w:pPr>
              <w:widowControl w:val="0"/>
              <w:rPr>
                <w:rFonts w:ascii="Times New Roman" w:hAnsi="Times New Roman"/>
                <w:sz w:val="22"/>
                <w:szCs w:val="22"/>
              </w:rPr>
            </w:pPr>
            <w:r w:rsidRPr="00DD46BF">
              <w:rPr>
                <w:sz w:val="22"/>
                <w:szCs w:val="22"/>
              </w:rPr>
              <w:t xml:space="preserve">     A lawyer’s duties if a client or witness intends to give false testimony</w:t>
            </w:r>
          </w:p>
          <w:p w14:paraId="5CC7C958" w14:textId="14A204E2" w:rsidR="00994A02" w:rsidRPr="00DD46BF" w:rsidRDefault="00994A02" w:rsidP="00DD46BF">
            <w:pPr>
              <w:widowControl w:val="0"/>
              <w:tabs>
                <w:tab w:val="left" w:pos="457"/>
              </w:tabs>
              <w:rPr>
                <w:rFonts w:ascii="Times New Roman" w:hAnsi="Times New Roman"/>
                <w:sz w:val="22"/>
                <w:szCs w:val="22"/>
              </w:rPr>
            </w:pPr>
            <w:r w:rsidRPr="00DD46BF">
              <w:rPr>
                <w:b/>
                <w:sz w:val="22"/>
                <w:szCs w:val="22"/>
              </w:rPr>
              <w:t xml:space="preserve">     Nix v. Whiteside  </w:t>
            </w:r>
            <w:r w:rsidRPr="00DD46BF">
              <w:rPr>
                <w:b/>
                <w:i/>
                <w:sz w:val="22"/>
                <w:szCs w:val="22"/>
              </w:rPr>
              <w:t>“He said he saw something metallic”</w:t>
            </w:r>
          </w:p>
          <w:p w14:paraId="77840FDB" w14:textId="37CB2CDA" w:rsidR="00994A02" w:rsidRPr="00DD46BF" w:rsidRDefault="00994A02" w:rsidP="00994A02">
            <w:pPr>
              <w:widowControl w:val="0"/>
              <w:tabs>
                <w:tab w:val="left" w:pos="477"/>
              </w:tabs>
              <w:rPr>
                <w:rFonts w:ascii="Times New Roman" w:hAnsi="Times New Roman"/>
                <w:sz w:val="22"/>
                <w:szCs w:val="22"/>
              </w:rPr>
            </w:pPr>
            <w:r w:rsidRPr="00DD46BF">
              <w:rPr>
                <w:sz w:val="22"/>
                <w:szCs w:val="22"/>
              </w:rPr>
              <w:t>A lawyer’s “knowledge” of a client’s intent to give false testimony</w:t>
            </w:r>
          </w:p>
          <w:p w14:paraId="65C1B96F" w14:textId="6E909A74" w:rsidR="00012683" w:rsidRPr="00DD46BF" w:rsidRDefault="00994A02" w:rsidP="00367635">
            <w:pPr>
              <w:widowControl w:val="0"/>
              <w:rPr>
                <w:rFonts w:ascii="Times New Roman" w:hAnsi="Times New Roman"/>
                <w:sz w:val="22"/>
                <w:szCs w:val="22"/>
              </w:rPr>
            </w:pPr>
            <w:r w:rsidRPr="00DD46BF">
              <w:rPr>
                <w:b/>
                <w:sz w:val="22"/>
                <w:szCs w:val="22"/>
              </w:rPr>
              <w:t xml:space="preserve">      11-2  </w:t>
            </w:r>
            <w:r w:rsidRPr="00DD46BF">
              <w:rPr>
                <w:b/>
                <w:i/>
                <w:sz w:val="22"/>
                <w:szCs w:val="22"/>
              </w:rPr>
              <w:t>Flight from Sudan, Scene 1</w:t>
            </w:r>
          </w:p>
        </w:tc>
        <w:tc>
          <w:tcPr>
            <w:tcW w:w="2268" w:type="dxa"/>
            <w:tcBorders>
              <w:bottom w:val="single" w:sz="4" w:space="0" w:color="000000"/>
            </w:tcBorders>
          </w:tcPr>
          <w:p w14:paraId="53F3BA3B" w14:textId="6C892121" w:rsidR="00012683" w:rsidRPr="00DD46BF" w:rsidRDefault="00012683" w:rsidP="00367635">
            <w:pPr>
              <w:widowControl w:val="0"/>
              <w:rPr>
                <w:rFonts w:ascii="Times New Roman" w:hAnsi="Times New Roman"/>
                <w:sz w:val="22"/>
                <w:szCs w:val="22"/>
              </w:rPr>
            </w:pPr>
            <w:r w:rsidRPr="00DD46BF">
              <w:rPr>
                <w:sz w:val="22"/>
                <w:szCs w:val="22"/>
              </w:rPr>
              <w:t>4</w:t>
            </w:r>
            <w:r w:rsidR="00AD7CDE" w:rsidRPr="00DD46BF">
              <w:rPr>
                <w:sz w:val="22"/>
                <w:szCs w:val="22"/>
              </w:rPr>
              <w:t>35</w:t>
            </w:r>
            <w:r w:rsidRPr="00DD46BF">
              <w:rPr>
                <w:sz w:val="22"/>
                <w:szCs w:val="22"/>
              </w:rPr>
              <w:t>-</w:t>
            </w:r>
            <w:r w:rsidR="00AD7CDE" w:rsidRPr="00DD46BF">
              <w:rPr>
                <w:sz w:val="22"/>
                <w:szCs w:val="22"/>
              </w:rPr>
              <w:t>4</w:t>
            </w:r>
            <w:r w:rsidR="005E4C0A" w:rsidRPr="00DD46BF">
              <w:rPr>
                <w:sz w:val="22"/>
                <w:szCs w:val="22"/>
              </w:rPr>
              <w:t>92</w:t>
            </w:r>
          </w:p>
          <w:p w14:paraId="483C3A48" w14:textId="77777777" w:rsidR="00D668A4" w:rsidRPr="00DD46BF" w:rsidRDefault="00D668A4" w:rsidP="00367635">
            <w:pPr>
              <w:widowControl w:val="0"/>
              <w:rPr>
                <w:rFonts w:ascii="Times New Roman" w:hAnsi="Times New Roman"/>
                <w:sz w:val="22"/>
                <w:szCs w:val="22"/>
              </w:rPr>
            </w:pPr>
            <w:r w:rsidRPr="00DD46BF">
              <w:rPr>
                <w:sz w:val="22"/>
                <w:szCs w:val="22"/>
              </w:rPr>
              <w:t>Rules, 1.11, 1.12, 3.1, 3.3</w:t>
            </w:r>
          </w:p>
        </w:tc>
      </w:tr>
      <w:tr w:rsidR="000B508B" w:rsidRPr="00DD46BF" w14:paraId="5EABA2BE" w14:textId="77777777" w:rsidTr="001D2844">
        <w:tc>
          <w:tcPr>
            <w:tcW w:w="1255" w:type="dxa"/>
          </w:tcPr>
          <w:p w14:paraId="02D5A3A4" w14:textId="27144CF3" w:rsidR="000B508B" w:rsidRPr="00DD46BF" w:rsidRDefault="00601BA9" w:rsidP="00367635">
            <w:pPr>
              <w:widowControl w:val="0"/>
              <w:rPr>
                <w:rFonts w:ascii="Times New Roman" w:hAnsi="Times New Roman"/>
                <w:b/>
                <w:sz w:val="22"/>
                <w:szCs w:val="22"/>
              </w:rPr>
            </w:pPr>
            <w:r>
              <w:rPr>
                <w:b/>
                <w:sz w:val="22"/>
                <w:szCs w:val="22"/>
              </w:rPr>
              <w:t xml:space="preserve">April </w:t>
            </w:r>
            <w:r w:rsidR="001D2844">
              <w:rPr>
                <w:b/>
                <w:sz w:val="22"/>
                <w:szCs w:val="22"/>
              </w:rPr>
              <w:t>1</w:t>
            </w:r>
            <w:r w:rsidR="00D01F74">
              <w:rPr>
                <w:b/>
                <w:sz w:val="22"/>
                <w:szCs w:val="22"/>
              </w:rPr>
              <w:t>4</w:t>
            </w:r>
          </w:p>
        </w:tc>
        <w:tc>
          <w:tcPr>
            <w:tcW w:w="6053" w:type="dxa"/>
          </w:tcPr>
          <w:p w14:paraId="58F37091" w14:textId="01315648" w:rsidR="00012683" w:rsidRPr="00DD46BF" w:rsidRDefault="00012683" w:rsidP="00AD7CDE">
            <w:pPr>
              <w:widowControl w:val="0"/>
              <w:rPr>
                <w:rFonts w:ascii="Times New Roman" w:hAnsi="Times New Roman"/>
                <w:sz w:val="22"/>
                <w:szCs w:val="22"/>
              </w:rPr>
            </w:pPr>
            <w:r w:rsidRPr="00DD46BF">
              <w:rPr>
                <w:sz w:val="22"/>
                <w:szCs w:val="22"/>
              </w:rPr>
              <w:t xml:space="preserve">Lawyers’ duties to courts, continued </w:t>
            </w:r>
          </w:p>
          <w:p w14:paraId="0E32480B" w14:textId="491942F7" w:rsidR="00012683" w:rsidRPr="00DD46BF" w:rsidRDefault="00012683" w:rsidP="00012683">
            <w:pPr>
              <w:widowControl w:val="0"/>
              <w:rPr>
                <w:rFonts w:ascii="Times New Roman" w:hAnsi="Times New Roman"/>
                <w:sz w:val="22"/>
                <w:szCs w:val="22"/>
              </w:rPr>
            </w:pPr>
            <w:r w:rsidRPr="00DD46BF">
              <w:rPr>
                <w:sz w:val="22"/>
                <w:szCs w:val="22"/>
              </w:rPr>
              <w:t xml:space="preserve">A lawyer’s duties if a client </w:t>
            </w:r>
            <w:r w:rsidR="008A7906" w:rsidRPr="00DD46BF">
              <w:rPr>
                <w:sz w:val="22"/>
                <w:szCs w:val="22"/>
              </w:rPr>
              <w:t>mis</w:t>
            </w:r>
            <w:r w:rsidRPr="00DD46BF">
              <w:rPr>
                <w:sz w:val="22"/>
                <w:szCs w:val="22"/>
              </w:rPr>
              <w:t>lead</w:t>
            </w:r>
            <w:r w:rsidR="008A7906" w:rsidRPr="00DD46BF">
              <w:rPr>
                <w:sz w:val="22"/>
                <w:szCs w:val="22"/>
              </w:rPr>
              <w:t>s</w:t>
            </w:r>
            <w:r w:rsidRPr="00DD46BF">
              <w:rPr>
                <w:sz w:val="22"/>
                <w:szCs w:val="22"/>
              </w:rPr>
              <w:t xml:space="preserve"> the court without lying</w:t>
            </w:r>
          </w:p>
          <w:p w14:paraId="3A027E8D" w14:textId="692ACB21" w:rsidR="000B508B" w:rsidRPr="00DD46BF" w:rsidRDefault="00012683" w:rsidP="00012683">
            <w:pPr>
              <w:widowControl w:val="0"/>
              <w:rPr>
                <w:rFonts w:ascii="Times New Roman" w:hAnsi="Times New Roman"/>
                <w:sz w:val="22"/>
                <w:szCs w:val="22"/>
              </w:rPr>
            </w:pPr>
            <w:r w:rsidRPr="00DD46BF">
              <w:rPr>
                <w:b/>
                <w:sz w:val="22"/>
                <w:szCs w:val="22"/>
              </w:rPr>
              <w:t xml:space="preserve">     1</w:t>
            </w:r>
            <w:r w:rsidR="00994A02" w:rsidRPr="00DD46BF">
              <w:rPr>
                <w:b/>
                <w:sz w:val="22"/>
                <w:szCs w:val="22"/>
              </w:rPr>
              <w:t>1</w:t>
            </w:r>
            <w:r w:rsidRPr="00DD46BF">
              <w:rPr>
                <w:b/>
                <w:sz w:val="22"/>
                <w:szCs w:val="22"/>
              </w:rPr>
              <w:t xml:space="preserve">-3  </w:t>
            </w:r>
            <w:r w:rsidRPr="00DD46BF">
              <w:rPr>
                <w:b/>
                <w:i/>
                <w:sz w:val="22"/>
                <w:szCs w:val="22"/>
              </w:rPr>
              <w:t xml:space="preserve">Flight from Sudan, Scene 2 </w:t>
            </w:r>
          </w:p>
          <w:p w14:paraId="6A7FDDEE" w14:textId="37E3EEA8" w:rsidR="00AD7CDE" w:rsidRPr="00DD46BF" w:rsidRDefault="000B508B" w:rsidP="00AD7CDE">
            <w:pPr>
              <w:widowControl w:val="0"/>
              <w:rPr>
                <w:rFonts w:ascii="Times New Roman" w:hAnsi="Times New Roman"/>
                <w:sz w:val="22"/>
                <w:szCs w:val="22"/>
              </w:rPr>
            </w:pPr>
            <w:r w:rsidRPr="00DD46BF">
              <w:rPr>
                <w:sz w:val="22"/>
                <w:szCs w:val="22"/>
              </w:rPr>
              <w:t xml:space="preserve">     False impressions created by lawyers during litigation</w:t>
            </w:r>
          </w:p>
          <w:p w14:paraId="64EF6824" w14:textId="3E477FCB" w:rsidR="000B508B" w:rsidRPr="00DD46BF" w:rsidRDefault="008A7906" w:rsidP="00367635">
            <w:pPr>
              <w:widowControl w:val="0"/>
              <w:rPr>
                <w:rFonts w:ascii="Times New Roman" w:hAnsi="Times New Roman"/>
                <w:b/>
                <w:sz w:val="22"/>
                <w:szCs w:val="22"/>
              </w:rPr>
            </w:pPr>
            <w:r w:rsidRPr="00DD46BF">
              <w:rPr>
                <w:sz w:val="22"/>
                <w:szCs w:val="22"/>
              </w:rPr>
              <w:t xml:space="preserve">    </w:t>
            </w:r>
            <w:r w:rsidR="000B508B" w:rsidRPr="00DD46BF">
              <w:rPr>
                <w:b/>
                <w:sz w:val="22"/>
                <w:szCs w:val="22"/>
              </w:rPr>
              <w:t xml:space="preserve">  1</w:t>
            </w:r>
            <w:r w:rsidRPr="00DD46BF">
              <w:rPr>
                <w:b/>
                <w:sz w:val="22"/>
                <w:szCs w:val="22"/>
              </w:rPr>
              <w:t>1</w:t>
            </w:r>
            <w:r w:rsidR="000B508B" w:rsidRPr="00DD46BF">
              <w:rPr>
                <w:b/>
                <w:sz w:val="22"/>
                <w:szCs w:val="22"/>
              </w:rPr>
              <w:t xml:space="preserve">-4 </w:t>
            </w:r>
            <w:r w:rsidR="000B508B" w:rsidRPr="00DD46BF">
              <w:rPr>
                <w:b/>
                <w:i/>
                <w:sz w:val="22"/>
                <w:szCs w:val="22"/>
              </w:rPr>
              <w:t>The Drug Test</w:t>
            </w:r>
          </w:p>
          <w:p w14:paraId="4F7B130E" w14:textId="77777777" w:rsidR="000B508B" w:rsidRPr="00DD46BF" w:rsidRDefault="000B508B" w:rsidP="00367635">
            <w:pPr>
              <w:widowControl w:val="0"/>
              <w:rPr>
                <w:rFonts w:ascii="Times New Roman" w:hAnsi="Times New Roman"/>
                <w:b/>
                <w:i/>
                <w:sz w:val="22"/>
                <w:szCs w:val="22"/>
              </w:rPr>
            </w:pPr>
            <w:r w:rsidRPr="00DD46BF">
              <w:rPr>
                <w:sz w:val="22"/>
                <w:szCs w:val="22"/>
              </w:rPr>
              <w:t>Lawyers’ duties of truthfulness in preparing witnesses to testify</w:t>
            </w:r>
          </w:p>
          <w:p w14:paraId="3F96E218" w14:textId="77777777" w:rsidR="000B508B" w:rsidRPr="00DD46BF" w:rsidRDefault="000B508B" w:rsidP="00367635">
            <w:pPr>
              <w:widowControl w:val="0"/>
              <w:rPr>
                <w:rFonts w:ascii="Times New Roman" w:hAnsi="Times New Roman"/>
                <w:sz w:val="22"/>
                <w:szCs w:val="22"/>
              </w:rPr>
            </w:pPr>
            <w:r w:rsidRPr="00DD46BF">
              <w:rPr>
                <w:sz w:val="22"/>
                <w:szCs w:val="22"/>
              </w:rPr>
              <w:t xml:space="preserve">Concealment of physical evidence and documents  </w:t>
            </w:r>
          </w:p>
          <w:p w14:paraId="1A6C7CAD" w14:textId="77777777" w:rsidR="000B508B" w:rsidRPr="00DD46BF" w:rsidRDefault="000B508B" w:rsidP="00367635">
            <w:pPr>
              <w:widowControl w:val="0"/>
              <w:rPr>
                <w:rFonts w:ascii="Times New Roman" w:hAnsi="Times New Roman"/>
                <w:sz w:val="22"/>
                <w:szCs w:val="22"/>
              </w:rPr>
            </w:pPr>
            <w:r w:rsidRPr="00DD46BF">
              <w:rPr>
                <w:sz w:val="22"/>
                <w:szCs w:val="22"/>
              </w:rPr>
              <w:t xml:space="preserve">     Duties of criminal defense lawyers with respect to evidence of crimes</w:t>
            </w:r>
          </w:p>
          <w:p w14:paraId="4EF7B70A" w14:textId="55415CB3" w:rsidR="000B508B" w:rsidRPr="00DD46BF" w:rsidRDefault="000B508B" w:rsidP="00367635">
            <w:pPr>
              <w:widowControl w:val="0"/>
              <w:rPr>
                <w:rFonts w:ascii="Times New Roman" w:hAnsi="Times New Roman"/>
                <w:b/>
                <w:i/>
                <w:sz w:val="22"/>
                <w:szCs w:val="22"/>
              </w:rPr>
            </w:pPr>
            <w:r w:rsidRPr="00DD46BF">
              <w:rPr>
                <w:b/>
                <w:sz w:val="22"/>
                <w:szCs w:val="22"/>
              </w:rPr>
              <w:t xml:space="preserve">     1</w:t>
            </w:r>
            <w:r w:rsidR="00A826E0" w:rsidRPr="00DD46BF">
              <w:rPr>
                <w:b/>
                <w:sz w:val="22"/>
                <w:szCs w:val="22"/>
              </w:rPr>
              <w:t>1</w:t>
            </w:r>
            <w:r w:rsidR="00282D56" w:rsidRPr="00DD46BF">
              <w:rPr>
                <w:b/>
                <w:sz w:val="22"/>
                <w:szCs w:val="22"/>
              </w:rPr>
              <w:t>-</w:t>
            </w:r>
            <w:r w:rsidR="00A826E0" w:rsidRPr="00DD46BF">
              <w:rPr>
                <w:b/>
                <w:sz w:val="22"/>
                <w:szCs w:val="22"/>
              </w:rPr>
              <w:t>5</w:t>
            </w:r>
            <w:r w:rsidRPr="00DD46BF">
              <w:rPr>
                <w:b/>
                <w:sz w:val="22"/>
                <w:szCs w:val="22"/>
              </w:rPr>
              <w:t xml:space="preserve"> </w:t>
            </w:r>
            <w:r w:rsidRPr="00DD46BF">
              <w:rPr>
                <w:b/>
                <w:i/>
                <w:sz w:val="22"/>
                <w:szCs w:val="22"/>
              </w:rPr>
              <w:t>Child Pornography</w:t>
            </w:r>
          </w:p>
          <w:p w14:paraId="1035CB55" w14:textId="77777777" w:rsidR="000B508B" w:rsidRPr="00DD46BF" w:rsidRDefault="000B508B" w:rsidP="00367635">
            <w:pPr>
              <w:widowControl w:val="0"/>
              <w:rPr>
                <w:rFonts w:ascii="Times New Roman" w:hAnsi="Times New Roman"/>
                <w:sz w:val="22"/>
                <w:szCs w:val="22"/>
              </w:rPr>
            </w:pPr>
            <w:r w:rsidRPr="00DD46BF">
              <w:rPr>
                <w:sz w:val="22"/>
                <w:szCs w:val="22"/>
              </w:rPr>
              <w:t xml:space="preserve">Concealment of documents and evidence in civil </w:t>
            </w:r>
            <w:r w:rsidR="00D668A4" w:rsidRPr="00DD46BF">
              <w:rPr>
                <w:sz w:val="22"/>
                <w:szCs w:val="22"/>
              </w:rPr>
              <w:t xml:space="preserve">and criminal </w:t>
            </w:r>
            <w:r w:rsidRPr="00DD46BF">
              <w:rPr>
                <w:sz w:val="22"/>
                <w:szCs w:val="22"/>
              </w:rPr>
              <w:lastRenderedPageBreak/>
              <w:t>cases</w:t>
            </w:r>
          </w:p>
          <w:p w14:paraId="7AC64767" w14:textId="77777777" w:rsidR="000B508B" w:rsidRPr="00DD46BF" w:rsidRDefault="000B508B" w:rsidP="00367635">
            <w:pPr>
              <w:widowControl w:val="0"/>
              <w:rPr>
                <w:rFonts w:ascii="Times New Roman" w:hAnsi="Times New Roman"/>
                <w:sz w:val="22"/>
                <w:szCs w:val="22"/>
              </w:rPr>
            </w:pPr>
            <w:r w:rsidRPr="00DD46BF">
              <w:rPr>
                <w:sz w:val="22"/>
                <w:szCs w:val="22"/>
              </w:rPr>
              <w:t>The duty to disclose adverse legal authority</w:t>
            </w:r>
          </w:p>
          <w:p w14:paraId="23AE3E38" w14:textId="77777777" w:rsidR="000B508B" w:rsidRPr="00DD46BF" w:rsidRDefault="000B508B" w:rsidP="00367635">
            <w:pPr>
              <w:widowControl w:val="0"/>
              <w:rPr>
                <w:rFonts w:ascii="Times New Roman" w:hAnsi="Times New Roman"/>
                <w:sz w:val="22"/>
                <w:szCs w:val="22"/>
              </w:rPr>
            </w:pPr>
            <w:r w:rsidRPr="00DD46BF">
              <w:rPr>
                <w:sz w:val="22"/>
                <w:szCs w:val="22"/>
              </w:rPr>
              <w:t>Disclosures in ex parte proceedings</w:t>
            </w:r>
          </w:p>
          <w:p w14:paraId="6E95B14C" w14:textId="77777777" w:rsidR="000B508B" w:rsidRPr="00DD46BF" w:rsidRDefault="000B508B" w:rsidP="00367635">
            <w:pPr>
              <w:widowControl w:val="0"/>
              <w:rPr>
                <w:rFonts w:ascii="Times New Roman" w:hAnsi="Times New Roman"/>
                <w:sz w:val="22"/>
                <w:szCs w:val="22"/>
              </w:rPr>
            </w:pPr>
            <w:r w:rsidRPr="00DD46BF">
              <w:rPr>
                <w:sz w:val="22"/>
                <w:szCs w:val="22"/>
              </w:rPr>
              <w:t>Improper influences on judges and juries</w:t>
            </w:r>
          </w:p>
          <w:p w14:paraId="7FBFB155" w14:textId="77777777" w:rsidR="000B508B" w:rsidRPr="00DD46BF" w:rsidRDefault="000B508B" w:rsidP="00367635">
            <w:pPr>
              <w:widowControl w:val="0"/>
              <w:rPr>
                <w:rFonts w:ascii="Times New Roman" w:hAnsi="Times New Roman"/>
                <w:sz w:val="22"/>
                <w:szCs w:val="22"/>
              </w:rPr>
            </w:pPr>
            <w:r w:rsidRPr="00DD46BF">
              <w:rPr>
                <w:sz w:val="22"/>
                <w:szCs w:val="22"/>
              </w:rPr>
              <w:t>Lawyers’ duties in non-adjudicative proceedings</w:t>
            </w:r>
          </w:p>
        </w:tc>
        <w:tc>
          <w:tcPr>
            <w:tcW w:w="2268" w:type="dxa"/>
          </w:tcPr>
          <w:p w14:paraId="78030C7A" w14:textId="31CFC926" w:rsidR="0057107C" w:rsidRPr="00DD46BF" w:rsidRDefault="005E4C0A" w:rsidP="00282D56">
            <w:pPr>
              <w:widowControl w:val="0"/>
              <w:rPr>
                <w:rFonts w:ascii="Times New Roman" w:hAnsi="Times New Roman"/>
                <w:sz w:val="22"/>
                <w:szCs w:val="22"/>
              </w:rPr>
            </w:pPr>
            <w:r w:rsidRPr="00DD46BF">
              <w:rPr>
                <w:sz w:val="22"/>
                <w:szCs w:val="22"/>
              </w:rPr>
              <w:lastRenderedPageBreak/>
              <w:t>493-</w:t>
            </w:r>
            <w:r w:rsidR="00A826E0" w:rsidRPr="00DD46BF">
              <w:rPr>
                <w:sz w:val="22"/>
                <w:szCs w:val="22"/>
              </w:rPr>
              <w:t>538</w:t>
            </w:r>
          </w:p>
          <w:p w14:paraId="2802953D" w14:textId="07780EB0" w:rsidR="000B508B" w:rsidRPr="00DD46BF" w:rsidRDefault="00012683" w:rsidP="00282D56">
            <w:pPr>
              <w:widowControl w:val="0"/>
              <w:rPr>
                <w:rFonts w:ascii="Times New Roman" w:hAnsi="Times New Roman"/>
                <w:sz w:val="22"/>
                <w:szCs w:val="22"/>
              </w:rPr>
            </w:pPr>
            <w:r w:rsidRPr="00DD46BF">
              <w:rPr>
                <w:sz w:val="22"/>
                <w:szCs w:val="22"/>
              </w:rPr>
              <w:t xml:space="preserve">Rules </w:t>
            </w:r>
            <w:r w:rsidR="00A826E0" w:rsidRPr="00DD46BF">
              <w:rPr>
                <w:sz w:val="22"/>
                <w:szCs w:val="22"/>
              </w:rPr>
              <w:t xml:space="preserve">1.0(a), (f), and (h-j), </w:t>
            </w:r>
            <w:r w:rsidR="000B508B" w:rsidRPr="00DD46BF">
              <w:rPr>
                <w:sz w:val="22"/>
                <w:szCs w:val="22"/>
              </w:rPr>
              <w:t>3.3-3.9</w:t>
            </w:r>
          </w:p>
          <w:p w14:paraId="062414D0" w14:textId="77777777" w:rsidR="000B508B" w:rsidRPr="00DD46BF" w:rsidRDefault="000B508B" w:rsidP="00367635">
            <w:pPr>
              <w:widowControl w:val="0"/>
              <w:rPr>
                <w:rFonts w:ascii="Times New Roman" w:hAnsi="Times New Roman"/>
                <w:sz w:val="22"/>
                <w:szCs w:val="22"/>
              </w:rPr>
            </w:pPr>
          </w:p>
          <w:p w14:paraId="313F2643" w14:textId="77777777" w:rsidR="000B508B" w:rsidRPr="00DD46BF" w:rsidRDefault="000B508B" w:rsidP="00367635">
            <w:pPr>
              <w:widowControl w:val="0"/>
              <w:rPr>
                <w:rFonts w:ascii="Times New Roman" w:hAnsi="Times New Roman"/>
                <w:sz w:val="22"/>
                <w:szCs w:val="22"/>
              </w:rPr>
            </w:pPr>
          </w:p>
        </w:tc>
      </w:tr>
      <w:tr w:rsidR="00A826E0" w:rsidRPr="00DD46BF" w14:paraId="0DA5C92E" w14:textId="77777777" w:rsidTr="001D2844">
        <w:tc>
          <w:tcPr>
            <w:tcW w:w="9576" w:type="dxa"/>
            <w:gridSpan w:val="3"/>
            <w:shd w:val="clear" w:color="auto" w:fill="A6A6A6" w:themeFill="background1" w:themeFillShade="A6"/>
          </w:tcPr>
          <w:p w14:paraId="5EEEE3CB" w14:textId="24AE5089" w:rsidR="00A826E0" w:rsidRPr="004F175C" w:rsidDel="005E4C0A" w:rsidRDefault="00A826E0" w:rsidP="00A826E0">
            <w:pPr>
              <w:widowControl w:val="0"/>
              <w:rPr>
                <w:rFonts w:ascii="Times New Roman" w:hAnsi="Times New Roman"/>
                <w:sz w:val="22"/>
                <w:szCs w:val="22"/>
              </w:rPr>
            </w:pPr>
            <w:r w:rsidRPr="00DD46BF">
              <w:rPr>
                <w:b/>
                <w:sz w:val="22"/>
                <w:szCs w:val="22"/>
              </w:rPr>
              <w:t>Chapter 12: Lawyers’ Duties to Adversaries and Third Persons</w:t>
            </w:r>
          </w:p>
        </w:tc>
      </w:tr>
      <w:tr w:rsidR="008B3012" w:rsidRPr="00DD46BF" w14:paraId="183F175D" w14:textId="77777777" w:rsidTr="001D2844">
        <w:tc>
          <w:tcPr>
            <w:tcW w:w="1255" w:type="dxa"/>
          </w:tcPr>
          <w:p w14:paraId="798F3B05" w14:textId="52957B5E" w:rsidR="008B3012" w:rsidRPr="004F175C" w:rsidRDefault="00601BA9" w:rsidP="000F095D">
            <w:pPr>
              <w:widowControl w:val="0"/>
              <w:rPr>
                <w:rFonts w:ascii="Times New Roman" w:hAnsi="Times New Roman"/>
                <w:b/>
                <w:sz w:val="22"/>
                <w:szCs w:val="22"/>
              </w:rPr>
            </w:pPr>
            <w:r>
              <w:rPr>
                <w:b/>
                <w:sz w:val="22"/>
                <w:szCs w:val="22"/>
              </w:rPr>
              <w:t xml:space="preserve">April </w:t>
            </w:r>
            <w:r w:rsidR="001D2844">
              <w:rPr>
                <w:b/>
                <w:sz w:val="22"/>
                <w:szCs w:val="22"/>
              </w:rPr>
              <w:t>16</w:t>
            </w:r>
          </w:p>
        </w:tc>
        <w:tc>
          <w:tcPr>
            <w:tcW w:w="6053" w:type="dxa"/>
          </w:tcPr>
          <w:p w14:paraId="2F3D1CCE" w14:textId="77777777" w:rsidR="00FE3E2D" w:rsidRPr="004F175C" w:rsidRDefault="00FE3E2D" w:rsidP="00012683">
            <w:pPr>
              <w:widowControl w:val="0"/>
              <w:rPr>
                <w:rFonts w:ascii="Times New Roman" w:hAnsi="Times New Roman"/>
                <w:sz w:val="22"/>
                <w:szCs w:val="22"/>
              </w:rPr>
            </w:pPr>
            <w:r w:rsidRPr="00DD46BF">
              <w:rPr>
                <w:sz w:val="22"/>
                <w:szCs w:val="22"/>
              </w:rPr>
              <w:t xml:space="preserve">     Communication with lawyers and third persons</w:t>
            </w:r>
          </w:p>
          <w:p w14:paraId="5686DA1C" w14:textId="2A47B00C" w:rsidR="00BF4810" w:rsidRPr="004F175C" w:rsidRDefault="00BF4810" w:rsidP="00012683">
            <w:pPr>
              <w:widowControl w:val="0"/>
              <w:rPr>
                <w:rFonts w:ascii="Times New Roman" w:hAnsi="Times New Roman"/>
                <w:b/>
                <w:i/>
                <w:sz w:val="22"/>
                <w:szCs w:val="22"/>
              </w:rPr>
            </w:pPr>
            <w:r w:rsidRPr="00DD46BF">
              <w:rPr>
                <w:sz w:val="22"/>
                <w:szCs w:val="22"/>
              </w:rPr>
              <w:t xml:space="preserve">     </w:t>
            </w:r>
            <w:r w:rsidRPr="00DD46BF">
              <w:rPr>
                <w:b/>
                <w:sz w:val="22"/>
                <w:szCs w:val="22"/>
              </w:rPr>
              <w:t>1</w:t>
            </w:r>
            <w:r w:rsidR="00A826E0" w:rsidRPr="00DD46BF">
              <w:rPr>
                <w:b/>
                <w:sz w:val="22"/>
                <w:szCs w:val="22"/>
              </w:rPr>
              <w:t>2</w:t>
            </w:r>
            <w:r w:rsidRPr="00DD46BF">
              <w:rPr>
                <w:b/>
                <w:sz w:val="22"/>
                <w:szCs w:val="22"/>
              </w:rPr>
              <w:t xml:space="preserve">-1 </w:t>
            </w:r>
            <w:r w:rsidRPr="00DD46BF">
              <w:rPr>
                <w:b/>
                <w:i/>
                <w:sz w:val="22"/>
                <w:szCs w:val="22"/>
              </w:rPr>
              <w:t>Emergency Food Stamps</w:t>
            </w:r>
          </w:p>
          <w:p w14:paraId="0E6A44C2" w14:textId="0B0A76CA" w:rsidR="00FB1D86" w:rsidRPr="004F175C" w:rsidRDefault="00FB1D86" w:rsidP="00012683">
            <w:pPr>
              <w:widowControl w:val="0"/>
              <w:rPr>
                <w:rFonts w:ascii="Times New Roman" w:hAnsi="Times New Roman"/>
                <w:b/>
                <w:i/>
                <w:sz w:val="22"/>
                <w:szCs w:val="22"/>
              </w:rPr>
            </w:pPr>
            <w:r w:rsidRPr="00DD46BF">
              <w:rPr>
                <w:b/>
                <w:sz w:val="22"/>
                <w:szCs w:val="22"/>
              </w:rPr>
              <w:t xml:space="preserve">     1</w:t>
            </w:r>
            <w:r w:rsidR="00A826E0" w:rsidRPr="00DD46BF">
              <w:rPr>
                <w:b/>
                <w:sz w:val="22"/>
                <w:szCs w:val="22"/>
              </w:rPr>
              <w:t>2</w:t>
            </w:r>
            <w:r w:rsidRPr="00DD46BF">
              <w:rPr>
                <w:b/>
                <w:sz w:val="22"/>
                <w:szCs w:val="22"/>
              </w:rPr>
              <w:t>-</w:t>
            </w:r>
            <w:r w:rsidR="00A826E0" w:rsidRPr="00DD46BF">
              <w:rPr>
                <w:b/>
                <w:sz w:val="22"/>
                <w:szCs w:val="22"/>
              </w:rPr>
              <w:t>2</w:t>
            </w:r>
            <w:r w:rsidR="009638BA" w:rsidRPr="00DD46BF">
              <w:rPr>
                <w:b/>
                <w:sz w:val="22"/>
                <w:szCs w:val="22"/>
              </w:rPr>
              <w:t xml:space="preserve"> </w:t>
            </w:r>
            <w:r w:rsidR="009638BA" w:rsidRPr="00DD46BF">
              <w:rPr>
                <w:b/>
                <w:i/>
                <w:sz w:val="22"/>
                <w:szCs w:val="22"/>
              </w:rPr>
              <w:t>The Break-In</w:t>
            </w:r>
          </w:p>
          <w:p w14:paraId="1DDC7F20" w14:textId="77777777" w:rsidR="00BF4810" w:rsidRPr="004F175C" w:rsidRDefault="00FE3E2D" w:rsidP="00012683">
            <w:pPr>
              <w:widowControl w:val="0"/>
              <w:rPr>
                <w:rFonts w:ascii="Times New Roman" w:hAnsi="Times New Roman"/>
                <w:sz w:val="22"/>
                <w:szCs w:val="22"/>
              </w:rPr>
            </w:pPr>
            <w:r w:rsidRPr="00DD46BF">
              <w:rPr>
                <w:sz w:val="22"/>
                <w:szCs w:val="22"/>
              </w:rPr>
              <w:t xml:space="preserve">      Duties of prosecutors</w:t>
            </w:r>
          </w:p>
          <w:p w14:paraId="2F05AE64" w14:textId="49B7BE8A" w:rsidR="008B3012" w:rsidRPr="004F175C" w:rsidRDefault="003C0543" w:rsidP="00A826E0">
            <w:pPr>
              <w:widowControl w:val="0"/>
              <w:rPr>
                <w:rFonts w:ascii="Times New Roman" w:hAnsi="Times New Roman"/>
                <w:b/>
                <w:sz w:val="22"/>
                <w:szCs w:val="22"/>
              </w:rPr>
            </w:pPr>
            <w:r w:rsidRPr="00DD46BF">
              <w:rPr>
                <w:b/>
                <w:sz w:val="22"/>
                <w:szCs w:val="22"/>
              </w:rPr>
              <w:t xml:space="preserve">     1</w:t>
            </w:r>
            <w:r w:rsidR="00A826E0" w:rsidRPr="00DD46BF">
              <w:rPr>
                <w:b/>
                <w:sz w:val="22"/>
                <w:szCs w:val="22"/>
              </w:rPr>
              <w:t>2</w:t>
            </w:r>
            <w:r w:rsidRPr="00DD46BF">
              <w:rPr>
                <w:b/>
                <w:sz w:val="22"/>
                <w:szCs w:val="22"/>
              </w:rPr>
              <w:t>-</w:t>
            </w:r>
            <w:r w:rsidR="00A826E0" w:rsidRPr="00DD46BF">
              <w:rPr>
                <w:b/>
                <w:sz w:val="22"/>
                <w:szCs w:val="22"/>
              </w:rPr>
              <w:t>3</w:t>
            </w:r>
            <w:r w:rsidRPr="00DD46BF">
              <w:rPr>
                <w:b/>
                <w:i/>
                <w:sz w:val="22"/>
                <w:szCs w:val="22"/>
              </w:rPr>
              <w:t xml:space="preserve"> The Prosecutor’s Masquerade</w:t>
            </w:r>
          </w:p>
        </w:tc>
        <w:tc>
          <w:tcPr>
            <w:tcW w:w="2268" w:type="dxa"/>
          </w:tcPr>
          <w:p w14:paraId="07FFFBE9" w14:textId="2D5C2023" w:rsidR="00FB1D86" w:rsidRPr="004F175C" w:rsidRDefault="00A826E0" w:rsidP="00EE40A5">
            <w:pPr>
              <w:widowControl w:val="0"/>
              <w:rPr>
                <w:rFonts w:ascii="Times New Roman" w:hAnsi="Times New Roman"/>
                <w:sz w:val="22"/>
                <w:szCs w:val="22"/>
              </w:rPr>
            </w:pPr>
            <w:r w:rsidRPr="00DD46BF">
              <w:rPr>
                <w:sz w:val="22"/>
                <w:szCs w:val="22"/>
              </w:rPr>
              <w:t>539-589</w:t>
            </w:r>
          </w:p>
          <w:p w14:paraId="026FDB5C" w14:textId="4249BA21" w:rsidR="008B3012" w:rsidRPr="004F175C" w:rsidRDefault="00BF4810" w:rsidP="00EE40A5">
            <w:pPr>
              <w:widowControl w:val="0"/>
              <w:rPr>
                <w:rFonts w:ascii="Times New Roman" w:hAnsi="Times New Roman"/>
                <w:sz w:val="22"/>
                <w:szCs w:val="22"/>
              </w:rPr>
            </w:pPr>
            <w:r w:rsidRPr="00DD46BF">
              <w:rPr>
                <w:sz w:val="22"/>
                <w:szCs w:val="22"/>
              </w:rPr>
              <w:t>Rules 4.1-4.4</w:t>
            </w:r>
            <w:r w:rsidR="00A826E0" w:rsidRPr="00DD46BF">
              <w:rPr>
                <w:sz w:val="22"/>
                <w:szCs w:val="22"/>
              </w:rPr>
              <w:t>, 3.8</w:t>
            </w:r>
          </w:p>
        </w:tc>
      </w:tr>
      <w:tr w:rsidR="000F095D" w:rsidRPr="00DD46BF" w14:paraId="45BC4C27" w14:textId="77777777" w:rsidTr="001D2844">
        <w:tc>
          <w:tcPr>
            <w:tcW w:w="9576" w:type="dxa"/>
            <w:gridSpan w:val="3"/>
            <w:shd w:val="clear" w:color="auto" w:fill="A6A6A6" w:themeFill="background1" w:themeFillShade="A6"/>
          </w:tcPr>
          <w:p w14:paraId="365DC0DA" w14:textId="5ADD7796" w:rsidR="000F095D" w:rsidRPr="004F175C" w:rsidRDefault="000F095D" w:rsidP="00EE40A5">
            <w:pPr>
              <w:widowControl w:val="0"/>
              <w:rPr>
                <w:rFonts w:ascii="Times New Roman" w:hAnsi="Times New Roman"/>
                <w:b/>
                <w:i/>
                <w:sz w:val="22"/>
                <w:szCs w:val="22"/>
              </w:rPr>
            </w:pPr>
            <w:r w:rsidRPr="00DD46BF">
              <w:rPr>
                <w:b/>
                <w:i/>
                <w:sz w:val="22"/>
                <w:szCs w:val="22"/>
              </w:rPr>
              <w:t>Chapters 13 and 14: The Provision of Legal Services, and The Evolving Business of Law Practice</w:t>
            </w:r>
          </w:p>
        </w:tc>
      </w:tr>
      <w:tr w:rsidR="00EE40A5" w:rsidRPr="00DD46BF" w14:paraId="53B3F2C8" w14:textId="77777777" w:rsidTr="001D2844">
        <w:tc>
          <w:tcPr>
            <w:tcW w:w="1255" w:type="dxa"/>
          </w:tcPr>
          <w:p w14:paraId="47701471" w14:textId="037FC4E4" w:rsidR="00EE40A5" w:rsidRPr="004F175C" w:rsidRDefault="00601BA9" w:rsidP="00367635">
            <w:pPr>
              <w:widowControl w:val="0"/>
              <w:rPr>
                <w:rFonts w:ascii="Times New Roman" w:hAnsi="Times New Roman"/>
                <w:b/>
                <w:sz w:val="22"/>
                <w:szCs w:val="22"/>
              </w:rPr>
            </w:pPr>
            <w:r>
              <w:rPr>
                <w:b/>
                <w:sz w:val="22"/>
                <w:szCs w:val="22"/>
              </w:rPr>
              <w:t xml:space="preserve">April </w:t>
            </w:r>
            <w:r w:rsidR="00D01F74">
              <w:rPr>
                <w:b/>
                <w:sz w:val="22"/>
                <w:szCs w:val="22"/>
              </w:rPr>
              <w:t>21</w:t>
            </w:r>
          </w:p>
        </w:tc>
        <w:tc>
          <w:tcPr>
            <w:tcW w:w="6053" w:type="dxa"/>
          </w:tcPr>
          <w:p w14:paraId="31CD12BC" w14:textId="21764E8B" w:rsidR="00EE40A5" w:rsidRPr="004F175C" w:rsidRDefault="0057107C" w:rsidP="00EE40A5">
            <w:pPr>
              <w:widowControl w:val="0"/>
              <w:rPr>
                <w:rFonts w:ascii="Times New Roman" w:hAnsi="Times New Roman"/>
                <w:b/>
                <w:sz w:val="22"/>
                <w:szCs w:val="22"/>
              </w:rPr>
            </w:pPr>
            <w:r w:rsidRPr="00DD46BF">
              <w:rPr>
                <w:b/>
                <w:sz w:val="22"/>
                <w:szCs w:val="22"/>
              </w:rPr>
              <w:t>T</w:t>
            </w:r>
            <w:r w:rsidR="00EE40A5" w:rsidRPr="00DD46BF">
              <w:rPr>
                <w:b/>
                <w:sz w:val="22"/>
                <w:szCs w:val="22"/>
              </w:rPr>
              <w:t>he Provision of Legal Services</w:t>
            </w:r>
          </w:p>
          <w:p w14:paraId="23548E6A" w14:textId="77777777" w:rsidR="00EE40A5" w:rsidRPr="004F175C" w:rsidRDefault="00EE40A5" w:rsidP="00EE40A5">
            <w:pPr>
              <w:widowControl w:val="0"/>
              <w:rPr>
                <w:rFonts w:ascii="Times New Roman" w:hAnsi="Times New Roman"/>
                <w:sz w:val="22"/>
                <w:szCs w:val="22"/>
              </w:rPr>
            </w:pPr>
            <w:r w:rsidRPr="00DD46BF">
              <w:rPr>
                <w:sz w:val="22"/>
                <w:szCs w:val="22"/>
              </w:rPr>
              <w:t xml:space="preserve">     The unmet need for legal services</w:t>
            </w:r>
          </w:p>
          <w:p w14:paraId="7DE8435C" w14:textId="77777777" w:rsidR="00EE40A5" w:rsidRPr="004F175C" w:rsidRDefault="00EE40A5" w:rsidP="00EE40A5">
            <w:pPr>
              <w:widowControl w:val="0"/>
              <w:rPr>
                <w:rFonts w:ascii="Times New Roman" w:hAnsi="Times New Roman"/>
                <w:sz w:val="22"/>
                <w:szCs w:val="22"/>
              </w:rPr>
            </w:pPr>
            <w:r w:rsidRPr="00DD46BF">
              <w:rPr>
                <w:sz w:val="22"/>
                <w:szCs w:val="22"/>
              </w:rPr>
              <w:t xml:space="preserve">     Sources of free legal services for those who cannot afford legal fees</w:t>
            </w:r>
          </w:p>
          <w:p w14:paraId="526D0BDE" w14:textId="52AFFA12" w:rsidR="00EE40A5" w:rsidRPr="004F175C" w:rsidRDefault="00EE40A5" w:rsidP="00EE40A5">
            <w:pPr>
              <w:widowControl w:val="0"/>
              <w:rPr>
                <w:rFonts w:ascii="Times New Roman" w:hAnsi="Times New Roman"/>
                <w:b/>
                <w:i/>
                <w:sz w:val="22"/>
                <w:szCs w:val="22"/>
              </w:rPr>
            </w:pPr>
            <w:r w:rsidRPr="00DD46BF">
              <w:rPr>
                <w:sz w:val="22"/>
                <w:szCs w:val="22"/>
              </w:rPr>
              <w:t xml:space="preserve">     </w:t>
            </w:r>
            <w:r w:rsidRPr="00DD46BF">
              <w:rPr>
                <w:b/>
                <w:sz w:val="22"/>
                <w:szCs w:val="22"/>
              </w:rPr>
              <w:t>1</w:t>
            </w:r>
            <w:r w:rsidR="000F095D" w:rsidRPr="00DD46BF">
              <w:rPr>
                <w:b/>
                <w:sz w:val="22"/>
                <w:szCs w:val="22"/>
              </w:rPr>
              <w:t>3</w:t>
            </w:r>
            <w:r w:rsidRPr="00DD46BF">
              <w:rPr>
                <w:b/>
                <w:sz w:val="22"/>
                <w:szCs w:val="22"/>
              </w:rPr>
              <w:t xml:space="preserve">-1 </w:t>
            </w:r>
            <w:r w:rsidRPr="00DD46BF">
              <w:rPr>
                <w:b/>
                <w:i/>
                <w:sz w:val="22"/>
                <w:szCs w:val="22"/>
              </w:rPr>
              <w:t>Mandatory pro bono service</w:t>
            </w:r>
          </w:p>
          <w:p w14:paraId="3C6D2FC5" w14:textId="77777777" w:rsidR="004D5B5B" w:rsidRPr="004F175C" w:rsidRDefault="004D5B5B" w:rsidP="00EE40A5">
            <w:pPr>
              <w:widowControl w:val="0"/>
              <w:rPr>
                <w:rFonts w:ascii="Times New Roman" w:hAnsi="Times New Roman"/>
                <w:sz w:val="22"/>
                <w:szCs w:val="22"/>
              </w:rPr>
            </w:pPr>
            <w:r w:rsidRPr="00DD46BF">
              <w:rPr>
                <w:sz w:val="22"/>
                <w:szCs w:val="22"/>
              </w:rPr>
              <w:t xml:space="preserve">     Restrictions on legal services</w:t>
            </w:r>
          </w:p>
          <w:p w14:paraId="43CE7687" w14:textId="4E0B9580" w:rsidR="0057107C" w:rsidRPr="004F175C" w:rsidRDefault="000F095D" w:rsidP="00EE40A5">
            <w:pPr>
              <w:widowControl w:val="0"/>
              <w:rPr>
                <w:rFonts w:ascii="Times New Roman" w:hAnsi="Times New Roman"/>
                <w:b/>
                <w:sz w:val="22"/>
                <w:szCs w:val="22"/>
              </w:rPr>
            </w:pPr>
            <w:r w:rsidRPr="00DD46BF">
              <w:rPr>
                <w:b/>
                <w:sz w:val="22"/>
                <w:szCs w:val="22"/>
              </w:rPr>
              <w:t>The Evolving Business of Law Practic</w:t>
            </w:r>
            <w:r w:rsidR="00E936CC" w:rsidRPr="00DD46BF">
              <w:rPr>
                <w:b/>
                <w:sz w:val="22"/>
                <w:szCs w:val="22"/>
              </w:rPr>
              <w:t>e</w:t>
            </w:r>
          </w:p>
        </w:tc>
        <w:tc>
          <w:tcPr>
            <w:tcW w:w="2268" w:type="dxa"/>
          </w:tcPr>
          <w:p w14:paraId="62A5EA57" w14:textId="37395271" w:rsidR="00EE40A5" w:rsidRPr="004F175C" w:rsidRDefault="00EE40A5" w:rsidP="00012683">
            <w:pPr>
              <w:widowControl w:val="0"/>
              <w:rPr>
                <w:rFonts w:ascii="Times New Roman" w:hAnsi="Times New Roman"/>
                <w:sz w:val="22"/>
                <w:szCs w:val="22"/>
              </w:rPr>
            </w:pPr>
            <w:r w:rsidRPr="00DD46BF">
              <w:rPr>
                <w:sz w:val="22"/>
                <w:szCs w:val="22"/>
              </w:rPr>
              <w:t>5</w:t>
            </w:r>
            <w:r w:rsidR="000F095D" w:rsidRPr="00DD46BF">
              <w:rPr>
                <w:sz w:val="22"/>
                <w:szCs w:val="22"/>
              </w:rPr>
              <w:t>91</w:t>
            </w:r>
            <w:r w:rsidRPr="00DD46BF">
              <w:rPr>
                <w:sz w:val="22"/>
                <w:szCs w:val="22"/>
              </w:rPr>
              <w:t>-</w:t>
            </w:r>
            <w:r w:rsidR="005800C2" w:rsidRPr="00DD46BF">
              <w:rPr>
                <w:sz w:val="22"/>
                <w:szCs w:val="22"/>
              </w:rPr>
              <w:t>6</w:t>
            </w:r>
            <w:r w:rsidR="000F095D" w:rsidRPr="00DD46BF">
              <w:rPr>
                <w:sz w:val="22"/>
                <w:szCs w:val="22"/>
              </w:rPr>
              <w:t>48</w:t>
            </w:r>
          </w:p>
          <w:p w14:paraId="121BE885" w14:textId="77777777" w:rsidR="00EE40A5" w:rsidRPr="004F175C" w:rsidRDefault="004D5B5B" w:rsidP="00012683">
            <w:pPr>
              <w:widowControl w:val="0"/>
              <w:rPr>
                <w:rFonts w:ascii="Times New Roman" w:hAnsi="Times New Roman"/>
                <w:sz w:val="22"/>
                <w:szCs w:val="22"/>
              </w:rPr>
            </w:pPr>
            <w:r w:rsidRPr="00DD46BF">
              <w:rPr>
                <w:sz w:val="22"/>
                <w:szCs w:val="22"/>
              </w:rPr>
              <w:t xml:space="preserve">Rules 5.4, 5.5, </w:t>
            </w:r>
            <w:r w:rsidR="00EE40A5" w:rsidRPr="00DD46BF">
              <w:rPr>
                <w:sz w:val="22"/>
                <w:szCs w:val="22"/>
              </w:rPr>
              <w:t>6.1-6.2</w:t>
            </w:r>
            <w:r w:rsidRPr="00DD46BF">
              <w:rPr>
                <w:sz w:val="22"/>
                <w:szCs w:val="22"/>
              </w:rPr>
              <w:t>, 7.1, 7.2</w:t>
            </w:r>
          </w:p>
        </w:tc>
      </w:tr>
      <w:tr w:rsidR="00601BA9" w:rsidRPr="00DD46BF" w14:paraId="302EE51D" w14:textId="77777777" w:rsidTr="001D2844">
        <w:tc>
          <w:tcPr>
            <w:tcW w:w="1255" w:type="dxa"/>
          </w:tcPr>
          <w:p w14:paraId="09968D1F" w14:textId="09F8FF9F" w:rsidR="00601BA9" w:rsidRDefault="00601BA9" w:rsidP="00367635">
            <w:pPr>
              <w:widowControl w:val="0"/>
              <w:rPr>
                <w:b/>
                <w:sz w:val="22"/>
                <w:szCs w:val="22"/>
              </w:rPr>
            </w:pPr>
            <w:r>
              <w:rPr>
                <w:b/>
                <w:sz w:val="22"/>
                <w:szCs w:val="22"/>
              </w:rPr>
              <w:t xml:space="preserve">April </w:t>
            </w:r>
            <w:r w:rsidR="001D2844">
              <w:rPr>
                <w:b/>
                <w:sz w:val="22"/>
                <w:szCs w:val="22"/>
              </w:rPr>
              <w:t>23</w:t>
            </w:r>
          </w:p>
        </w:tc>
        <w:tc>
          <w:tcPr>
            <w:tcW w:w="6053" w:type="dxa"/>
          </w:tcPr>
          <w:p w14:paraId="6FB0A105" w14:textId="19C44668" w:rsidR="00601BA9" w:rsidRPr="00DD46BF" w:rsidRDefault="008427F8" w:rsidP="00EE40A5">
            <w:pPr>
              <w:widowControl w:val="0"/>
              <w:rPr>
                <w:b/>
                <w:sz w:val="22"/>
                <w:szCs w:val="22"/>
              </w:rPr>
            </w:pPr>
            <w:r>
              <w:rPr>
                <w:b/>
                <w:sz w:val="22"/>
                <w:szCs w:val="22"/>
              </w:rPr>
              <w:t>Firm</w:t>
            </w:r>
            <w:r w:rsidR="00601BA9">
              <w:rPr>
                <w:b/>
                <w:sz w:val="22"/>
                <w:szCs w:val="22"/>
              </w:rPr>
              <w:t xml:space="preserve"> Presentations</w:t>
            </w:r>
          </w:p>
        </w:tc>
        <w:tc>
          <w:tcPr>
            <w:tcW w:w="2268" w:type="dxa"/>
          </w:tcPr>
          <w:p w14:paraId="661E36F3" w14:textId="77777777" w:rsidR="00601BA9" w:rsidRPr="00DD46BF" w:rsidRDefault="00601BA9" w:rsidP="00012683">
            <w:pPr>
              <w:widowControl w:val="0"/>
              <w:rPr>
                <w:sz w:val="22"/>
                <w:szCs w:val="22"/>
              </w:rPr>
            </w:pPr>
          </w:p>
        </w:tc>
      </w:tr>
      <w:tr w:rsidR="00601BA9" w:rsidRPr="00DD46BF" w14:paraId="084EC168" w14:textId="77777777" w:rsidTr="001D2844">
        <w:tc>
          <w:tcPr>
            <w:tcW w:w="1255" w:type="dxa"/>
          </w:tcPr>
          <w:p w14:paraId="30085658" w14:textId="3EBC1026" w:rsidR="00601BA9" w:rsidRDefault="00601BA9" w:rsidP="00367635">
            <w:pPr>
              <w:widowControl w:val="0"/>
              <w:rPr>
                <w:b/>
                <w:sz w:val="22"/>
                <w:szCs w:val="22"/>
              </w:rPr>
            </w:pPr>
            <w:r>
              <w:rPr>
                <w:b/>
                <w:sz w:val="22"/>
                <w:szCs w:val="22"/>
              </w:rPr>
              <w:t xml:space="preserve">April </w:t>
            </w:r>
            <w:r w:rsidR="001D2844">
              <w:rPr>
                <w:b/>
                <w:sz w:val="22"/>
                <w:szCs w:val="22"/>
              </w:rPr>
              <w:t>2</w:t>
            </w:r>
            <w:r w:rsidR="00D01F74">
              <w:rPr>
                <w:b/>
                <w:sz w:val="22"/>
                <w:szCs w:val="22"/>
              </w:rPr>
              <w:t>8</w:t>
            </w:r>
          </w:p>
        </w:tc>
        <w:tc>
          <w:tcPr>
            <w:tcW w:w="6053" w:type="dxa"/>
          </w:tcPr>
          <w:p w14:paraId="4AE547CF" w14:textId="060A38FC" w:rsidR="00601BA9" w:rsidRDefault="008427F8" w:rsidP="00EE40A5">
            <w:pPr>
              <w:widowControl w:val="0"/>
              <w:rPr>
                <w:b/>
                <w:sz w:val="22"/>
                <w:szCs w:val="22"/>
              </w:rPr>
            </w:pPr>
            <w:r>
              <w:rPr>
                <w:b/>
                <w:sz w:val="22"/>
                <w:szCs w:val="22"/>
              </w:rPr>
              <w:t>Firm</w:t>
            </w:r>
            <w:r w:rsidR="00601BA9">
              <w:rPr>
                <w:b/>
                <w:sz w:val="22"/>
                <w:szCs w:val="22"/>
              </w:rPr>
              <w:t xml:space="preserve"> Presentations</w:t>
            </w:r>
          </w:p>
        </w:tc>
        <w:tc>
          <w:tcPr>
            <w:tcW w:w="2268" w:type="dxa"/>
          </w:tcPr>
          <w:p w14:paraId="5900A1DF" w14:textId="77777777" w:rsidR="00601BA9" w:rsidRPr="00DD46BF" w:rsidRDefault="00601BA9" w:rsidP="00012683">
            <w:pPr>
              <w:widowControl w:val="0"/>
              <w:rPr>
                <w:sz w:val="22"/>
                <w:szCs w:val="22"/>
              </w:rPr>
            </w:pPr>
          </w:p>
        </w:tc>
      </w:tr>
      <w:tr w:rsidR="00601BA9" w:rsidRPr="00DD46BF" w14:paraId="151FA9BF" w14:textId="77777777" w:rsidTr="001D2844">
        <w:tc>
          <w:tcPr>
            <w:tcW w:w="1255" w:type="dxa"/>
          </w:tcPr>
          <w:p w14:paraId="18E88E4F" w14:textId="13F55A5F" w:rsidR="00601BA9" w:rsidRDefault="00601BA9" w:rsidP="00367635">
            <w:pPr>
              <w:widowControl w:val="0"/>
              <w:rPr>
                <w:b/>
                <w:sz w:val="22"/>
                <w:szCs w:val="22"/>
              </w:rPr>
            </w:pPr>
            <w:r>
              <w:rPr>
                <w:b/>
                <w:sz w:val="22"/>
                <w:szCs w:val="22"/>
              </w:rPr>
              <w:t>April 30</w:t>
            </w:r>
          </w:p>
        </w:tc>
        <w:tc>
          <w:tcPr>
            <w:tcW w:w="6053" w:type="dxa"/>
          </w:tcPr>
          <w:p w14:paraId="2CA82D84" w14:textId="1FD815E6" w:rsidR="00601BA9" w:rsidRDefault="00601BA9" w:rsidP="00EE40A5">
            <w:pPr>
              <w:widowControl w:val="0"/>
              <w:rPr>
                <w:b/>
                <w:sz w:val="22"/>
                <w:szCs w:val="22"/>
              </w:rPr>
            </w:pPr>
            <w:r>
              <w:rPr>
                <w:b/>
                <w:sz w:val="22"/>
                <w:szCs w:val="22"/>
              </w:rPr>
              <w:t>Review, Review, Review</w:t>
            </w:r>
          </w:p>
        </w:tc>
        <w:tc>
          <w:tcPr>
            <w:tcW w:w="2268" w:type="dxa"/>
          </w:tcPr>
          <w:p w14:paraId="4AE6D900" w14:textId="77777777" w:rsidR="00601BA9" w:rsidRPr="00DD46BF" w:rsidRDefault="00601BA9" w:rsidP="00012683">
            <w:pPr>
              <w:widowControl w:val="0"/>
              <w:rPr>
                <w:sz w:val="22"/>
                <w:szCs w:val="22"/>
              </w:rPr>
            </w:pPr>
          </w:p>
        </w:tc>
      </w:tr>
    </w:tbl>
    <w:p w14:paraId="3975D2E6" w14:textId="6315D0D4" w:rsidR="00A221DA" w:rsidRDefault="00A221DA" w:rsidP="000C301C">
      <w:pPr>
        <w:widowControl w:val="0"/>
      </w:pPr>
    </w:p>
    <w:p w14:paraId="56F93F43" w14:textId="77777777" w:rsidR="00A221DA" w:rsidRDefault="00A221DA">
      <w:pPr>
        <w:autoSpaceDE/>
        <w:autoSpaceDN/>
        <w:adjustRightInd/>
      </w:pPr>
      <w:r>
        <w:br w:type="page"/>
      </w:r>
    </w:p>
    <w:p w14:paraId="56E67B52" w14:textId="65C2B5A3" w:rsidR="0012351D" w:rsidRDefault="00A221DA" w:rsidP="00A221DA">
      <w:pPr>
        <w:widowControl w:val="0"/>
        <w:jc w:val="center"/>
        <w:rPr>
          <w:rFonts w:ascii="Century Schoolbook" w:hAnsi="Century Schoolbook"/>
          <w:b/>
          <w:bCs/>
          <w:sz w:val="24"/>
          <w:szCs w:val="24"/>
          <w:u w:val="single"/>
        </w:rPr>
      </w:pPr>
      <w:r w:rsidRPr="00A221DA">
        <w:rPr>
          <w:rFonts w:ascii="Century Schoolbook" w:hAnsi="Century Schoolbook"/>
          <w:b/>
          <w:bCs/>
          <w:sz w:val="24"/>
          <w:szCs w:val="24"/>
          <w:u w:val="single"/>
        </w:rPr>
        <w:lastRenderedPageBreak/>
        <w:t>Rules, Rules, More Rules</w:t>
      </w:r>
    </w:p>
    <w:p w14:paraId="79BF219A" w14:textId="347906A9" w:rsidR="00A221DA" w:rsidRDefault="00A221DA" w:rsidP="00A221DA">
      <w:pPr>
        <w:widowControl w:val="0"/>
        <w:jc w:val="center"/>
        <w:rPr>
          <w:rFonts w:ascii="Century Schoolbook" w:hAnsi="Century Schoolbook"/>
          <w:b/>
          <w:bCs/>
          <w:sz w:val="24"/>
          <w:szCs w:val="24"/>
          <w:u w:val="single"/>
        </w:rPr>
      </w:pPr>
    </w:p>
    <w:p w14:paraId="7477FFFE" w14:textId="77777777" w:rsidR="00D04AD7" w:rsidRPr="00D04AD7" w:rsidRDefault="00A221DA" w:rsidP="00A221DA">
      <w:pPr>
        <w:autoSpaceDE/>
        <w:autoSpaceDN/>
        <w:adjustRightInd/>
        <w:ind w:left="1440" w:hanging="1440"/>
        <w:rPr>
          <w:rFonts w:ascii="Century Schoolbook" w:hAnsi="Century Schoolbook"/>
          <w:b/>
          <w:bCs/>
          <w:sz w:val="24"/>
          <w:szCs w:val="24"/>
        </w:rPr>
      </w:pPr>
      <w:r w:rsidRPr="00D04AD7">
        <w:rPr>
          <w:rFonts w:ascii="Century Schoolbook" w:hAnsi="Century Schoolbook"/>
          <w:b/>
          <w:bCs/>
          <w:sz w:val="24"/>
          <w:szCs w:val="24"/>
        </w:rPr>
        <w:t xml:space="preserve">Preamble and Scope: </w:t>
      </w:r>
    </w:p>
    <w:p w14:paraId="59279C47" w14:textId="77777777" w:rsidR="00D04AD7" w:rsidRDefault="00D04AD7" w:rsidP="00D04AD7">
      <w:pPr>
        <w:autoSpaceDE/>
        <w:autoSpaceDN/>
        <w:adjustRightInd/>
        <w:rPr>
          <w:rFonts w:ascii="Century Schoolbook" w:hAnsi="Century Schoolbook"/>
          <w:sz w:val="24"/>
          <w:szCs w:val="24"/>
        </w:rPr>
      </w:pPr>
    </w:p>
    <w:p w14:paraId="56FC4C59" w14:textId="65383767" w:rsidR="00A221DA" w:rsidRDefault="009E7663" w:rsidP="00D04AD7">
      <w:pPr>
        <w:autoSpaceDE/>
        <w:autoSpaceDN/>
        <w:adjustRightInd/>
        <w:rPr>
          <w:rFonts w:ascii="Century Schoolbook" w:hAnsi="Century Schoolbook"/>
          <w:sz w:val="24"/>
          <w:szCs w:val="24"/>
        </w:rPr>
      </w:pPr>
      <w:hyperlink r:id="rId14" w:history="1">
        <w:r w:rsidR="00D04AD7" w:rsidRPr="007E1C70">
          <w:rPr>
            <w:rStyle w:val="Hyperlink"/>
            <w:rFonts w:ascii="Century Schoolbook" w:hAnsi="Century Schoolbook"/>
            <w:sz w:val="24"/>
            <w:szCs w:val="24"/>
          </w:rPr>
          <w:t>https://1.next.westlaw.com/Document/I968a22c3ff9811de9b8c850332338889/View/FullText.html?navigationPath=Search%2Fv1%2Fresults%2Fnavigation%2Fi0ad73aa60000016f1a4e03bf95cb0008%3FNav%3DANALYTICAL%26fragmentIdentifier%3DI968a22c3ff9811de9b8c850332338889%26parentRank%3D0%26startIndex%3D1%26contextData%3D%2528sc.Category%2529%26transitionType%3DSearchItem&amp;listSource=Search&amp;listPageSource=41feee0a70d47a809434a236d463ccd7&amp;list=ANALYTICAL&amp;rank=6&amp;sessionScopeId=36fc89148137be949222394ea381995a8b9fe198f44a10a8f4d6c2b37d1d6b41&amp;originationContext=categorypagelisting&amp;transitionType=SearchItem&amp;contextData=%28sc.Category%29</w:t>
        </w:r>
      </w:hyperlink>
    </w:p>
    <w:p w14:paraId="38B2447C" w14:textId="29FA0943" w:rsidR="00D04AD7" w:rsidRDefault="00D04AD7" w:rsidP="00D04AD7">
      <w:pPr>
        <w:autoSpaceDE/>
        <w:autoSpaceDN/>
        <w:adjustRightInd/>
        <w:rPr>
          <w:rFonts w:ascii="Century Schoolbook" w:hAnsi="Century Schoolbook"/>
          <w:sz w:val="24"/>
          <w:szCs w:val="24"/>
        </w:rPr>
      </w:pPr>
    </w:p>
    <w:p w14:paraId="78421C5D" w14:textId="063EF7FC" w:rsidR="00D04AD7" w:rsidRDefault="00D04AD7" w:rsidP="00D04AD7">
      <w:pPr>
        <w:autoSpaceDE/>
        <w:autoSpaceDN/>
        <w:adjustRightInd/>
        <w:rPr>
          <w:rFonts w:ascii="Century Schoolbook" w:hAnsi="Century Schoolbook"/>
          <w:b/>
          <w:bCs/>
          <w:sz w:val="24"/>
          <w:szCs w:val="24"/>
        </w:rPr>
      </w:pPr>
      <w:r>
        <w:rPr>
          <w:rFonts w:ascii="Century Schoolbook" w:hAnsi="Century Schoolbook"/>
          <w:b/>
          <w:bCs/>
          <w:sz w:val="24"/>
          <w:szCs w:val="24"/>
        </w:rPr>
        <w:t>Terminology</w:t>
      </w:r>
    </w:p>
    <w:p w14:paraId="38BC28F5" w14:textId="257C1180" w:rsidR="00D04AD7" w:rsidRDefault="00D04AD7" w:rsidP="00D04AD7">
      <w:pPr>
        <w:autoSpaceDE/>
        <w:autoSpaceDN/>
        <w:adjustRightInd/>
        <w:rPr>
          <w:rFonts w:ascii="Century Schoolbook" w:hAnsi="Century Schoolbook"/>
          <w:b/>
          <w:bCs/>
          <w:sz w:val="24"/>
          <w:szCs w:val="24"/>
        </w:rPr>
      </w:pPr>
    </w:p>
    <w:p w14:paraId="23B834D1" w14:textId="2A68CF67" w:rsidR="00D04AD7" w:rsidRDefault="009E7663" w:rsidP="00D04AD7">
      <w:pPr>
        <w:autoSpaceDE/>
        <w:autoSpaceDN/>
        <w:adjustRightInd/>
        <w:rPr>
          <w:rFonts w:ascii="Century Schoolbook" w:hAnsi="Century Schoolbook"/>
          <w:b/>
          <w:bCs/>
          <w:sz w:val="24"/>
          <w:szCs w:val="24"/>
        </w:rPr>
      </w:pPr>
      <w:hyperlink r:id="rId15" w:history="1">
        <w:r w:rsidR="00D04AD7" w:rsidRPr="007E1C70">
          <w:rPr>
            <w:rStyle w:val="Hyperlink"/>
            <w:rFonts w:ascii="Century Schoolbook" w:hAnsi="Century Schoolbook"/>
            <w:b/>
            <w:bCs/>
            <w:sz w:val="24"/>
            <w:szCs w:val="24"/>
          </w:rPr>
          <w:t>https://1.next.westlaw.com/Document/Idef1ef99436911e18b05fdf15589d8e8/View/FullText.html?navigationPath=Search%2Fv1%2Fresults%2Fnavigation%2Fi0ad73aa60000016f1a5a99bb95cb0ce5%3FNav%3DANALYTICAL%26fragmentIdentifier%3DIdef1ef99436911e18b05fdf15589d8e8%26parentRank%3D0%26startIndex%3D1%26contextData%3D%2528sc.Search%2529%26transitionType%3DSearchItem&amp;listSource=Search&amp;listPageSource=f716bd6cad792f5bcdbd8a612437475f&amp;list=ANALYTICAL&amp;rank=2&amp;sessionScopeId=36fc89148137be949222394ea381995a8b9fe198f44a10a8f4d6c2b37d1d6b41&amp;originationContext=Search%20Result&amp;transitionType=SearchItem&amp;contextData=%28sc.Search%29</w:t>
        </w:r>
      </w:hyperlink>
    </w:p>
    <w:p w14:paraId="1DC10BCA" w14:textId="77777777" w:rsidR="00D04AD7" w:rsidRDefault="00D04AD7" w:rsidP="00A221DA">
      <w:pPr>
        <w:ind w:left="360"/>
        <w:rPr>
          <w:rFonts w:ascii="Century Schoolbook" w:hAnsi="Century Schoolbook"/>
          <w:sz w:val="24"/>
          <w:szCs w:val="24"/>
        </w:rPr>
      </w:pPr>
    </w:p>
    <w:p w14:paraId="07495744" w14:textId="597CA489" w:rsidR="00A221DA" w:rsidRDefault="00A221DA" w:rsidP="00D04AD7">
      <w:pPr>
        <w:rPr>
          <w:rFonts w:ascii="Century Schoolbook" w:hAnsi="Century Schoolbook"/>
          <w:b/>
          <w:bCs/>
          <w:sz w:val="24"/>
        </w:rPr>
      </w:pPr>
      <w:r w:rsidRPr="00A221DA">
        <w:rPr>
          <w:rFonts w:ascii="Century Schoolbook" w:hAnsi="Century Schoolbook"/>
          <w:b/>
          <w:bCs/>
          <w:sz w:val="24"/>
        </w:rPr>
        <w:t>1.7:</w:t>
      </w:r>
    </w:p>
    <w:p w14:paraId="2F459788" w14:textId="1BD2F68E" w:rsidR="00A221DA" w:rsidRPr="00A221DA" w:rsidRDefault="00A221DA" w:rsidP="00D04AD7">
      <w:pPr>
        <w:rPr>
          <w:rFonts w:ascii="Century Schoolbook" w:hAnsi="Century Schoolbook"/>
          <w:b/>
          <w:bCs/>
          <w:sz w:val="24"/>
        </w:rPr>
      </w:pPr>
      <w:r w:rsidRPr="00A221DA">
        <w:rPr>
          <w:rFonts w:ascii="Century Schoolbook" w:hAnsi="Century Schoolbook"/>
          <w:b/>
          <w:bCs/>
          <w:sz w:val="24"/>
        </w:rPr>
        <w:tab/>
      </w:r>
      <w:r w:rsidRPr="00A221DA">
        <w:rPr>
          <w:rFonts w:ascii="Century Schoolbook" w:hAnsi="Century Schoolbook"/>
          <w:b/>
          <w:bCs/>
          <w:sz w:val="24"/>
        </w:rPr>
        <w:tab/>
      </w:r>
      <w:r w:rsidRPr="00A221DA">
        <w:rPr>
          <w:rFonts w:ascii="Century Schoolbook" w:hAnsi="Century Schoolbook"/>
          <w:b/>
          <w:bCs/>
          <w:sz w:val="24"/>
        </w:rPr>
        <w:tab/>
      </w:r>
    </w:p>
    <w:p w14:paraId="21825D10" w14:textId="392F435E" w:rsidR="00A221DA" w:rsidRPr="00A221DA" w:rsidRDefault="009E7663" w:rsidP="00D04AD7">
      <w:pPr>
        <w:rPr>
          <w:rFonts w:ascii="Century Schoolbook" w:hAnsi="Century Schoolbook"/>
          <w:sz w:val="24"/>
        </w:rPr>
      </w:pPr>
      <w:hyperlink r:id="rId16" w:history="1">
        <w:r w:rsidR="00A221DA" w:rsidRPr="007E1C70">
          <w:rPr>
            <w:rStyle w:val="Hyperlink"/>
            <w:rFonts w:ascii="Century Schoolbook" w:hAnsi="Century Schoolbook"/>
            <w:sz w:val="24"/>
          </w:rPr>
          <w:t>https://1.next.westlaw.com/Document/Idef1efae436911e18b05fdf15589d8e8/View/FullText.html?navigationPath=Search%2Fv1%2Fresults%2Fnavigation%2Fi0ad73aa60000016f1a4efd4a95cb00d5%3FNav%3DANALYTICAL%26fragmentIdentifier%3DIdef1efae436911e18b05fdf15589d8e8%26parentRank%3D0%26startIndex%3D1%26contextData%3D%2528sc.Search%2529%26transitionType%3DSearchItem&amp;listSource=Search&amp;listPageSource=90956f7b4952114756445cbd43fd1b97&amp;list=ANALYTICAL&amp;rank=1&amp;sessionScopeId=36fc89148137be949222394ea381995a8b9fe198f44a10a8f4d6c2b37d1d6b41&amp;originationContext=Search%20Result&amp;transitionType=SearchItem&amp;contextData=%28sc.Search%29</w:t>
        </w:r>
      </w:hyperlink>
    </w:p>
    <w:p w14:paraId="1D1E9E8D" w14:textId="77777777" w:rsidR="00A221DA" w:rsidRDefault="00A221DA" w:rsidP="00A221DA">
      <w:pPr>
        <w:autoSpaceDE/>
        <w:autoSpaceDN/>
        <w:adjustRightInd/>
        <w:ind w:left="1440" w:hanging="1440"/>
        <w:rPr>
          <w:rFonts w:ascii="Century Schoolbook" w:hAnsi="Century Schoolbook"/>
          <w:sz w:val="24"/>
          <w:szCs w:val="24"/>
        </w:rPr>
      </w:pPr>
    </w:p>
    <w:p w14:paraId="6B78F0B9" w14:textId="77777777" w:rsidR="00A221DA" w:rsidRDefault="00A221DA" w:rsidP="00A221DA">
      <w:pPr>
        <w:autoSpaceDE/>
        <w:autoSpaceDN/>
        <w:adjustRightInd/>
        <w:ind w:left="1440" w:hanging="1440"/>
        <w:rPr>
          <w:rFonts w:ascii="Century Schoolbook" w:hAnsi="Century Schoolbook"/>
          <w:b/>
          <w:bCs/>
          <w:sz w:val="24"/>
          <w:szCs w:val="24"/>
        </w:rPr>
      </w:pPr>
      <w:r w:rsidRPr="00A221DA">
        <w:rPr>
          <w:rFonts w:ascii="Century Schoolbook" w:hAnsi="Century Schoolbook"/>
          <w:b/>
          <w:bCs/>
          <w:sz w:val="24"/>
          <w:szCs w:val="24"/>
        </w:rPr>
        <w:t>1.8:</w:t>
      </w:r>
    </w:p>
    <w:p w14:paraId="3FBBB04E" w14:textId="77777777" w:rsidR="00A221DA" w:rsidRDefault="00A221DA" w:rsidP="00A221DA">
      <w:pPr>
        <w:autoSpaceDE/>
        <w:autoSpaceDN/>
        <w:adjustRightInd/>
        <w:ind w:left="1440" w:hanging="1440"/>
        <w:rPr>
          <w:rFonts w:ascii="Century Schoolbook" w:hAnsi="Century Schoolbook"/>
          <w:b/>
          <w:bCs/>
          <w:sz w:val="24"/>
          <w:szCs w:val="24"/>
        </w:rPr>
      </w:pPr>
    </w:p>
    <w:p w14:paraId="59E98509" w14:textId="740DD7F4" w:rsidR="00A221DA" w:rsidRDefault="009E7663" w:rsidP="00A221DA">
      <w:pPr>
        <w:autoSpaceDE/>
        <w:autoSpaceDN/>
        <w:adjustRightInd/>
        <w:rPr>
          <w:rFonts w:ascii="Century Schoolbook" w:hAnsi="Century Schoolbook"/>
          <w:b/>
          <w:bCs/>
          <w:sz w:val="24"/>
          <w:szCs w:val="24"/>
        </w:rPr>
      </w:pPr>
      <w:hyperlink r:id="rId17" w:history="1">
        <w:r w:rsidR="00A221DA" w:rsidRPr="007E1C70">
          <w:rPr>
            <w:rStyle w:val="Hyperlink"/>
            <w:rFonts w:ascii="Century Schoolbook" w:hAnsi="Century Schoolbook"/>
            <w:b/>
            <w:bCs/>
            <w:sz w:val="24"/>
            <w:szCs w:val="24"/>
          </w:rPr>
          <w:t>https://1.next.westlaw.com/Document/Idef1efb1436911e18b05fdf15589d8e8VView/FullText.html?navigationPath=Search%2Fv1%2Fresults%2Fnavigatio</w:t>
        </w:r>
        <w:r w:rsidR="00A221DA" w:rsidRPr="007E1C70">
          <w:rPr>
            <w:rStyle w:val="Hyperlink"/>
            <w:rFonts w:ascii="Century Schoolbook" w:hAnsi="Century Schoolbook"/>
            <w:b/>
            <w:bCs/>
            <w:sz w:val="24"/>
            <w:szCs w:val="24"/>
          </w:rPr>
          <w:lastRenderedPageBreak/>
          <w:t>n%2Fi0ad73aa60000016f1a508efe95cb0203%3FNav%3DANALYTICAL%26fragmentIdentifier%3DIdef1efb1436911e18b05fdf15589d8e8%26parentRank%3D0%26startIndex%3D1%26contextData%3D%2528sc.Search%2529%26transitionType%3DSearchItem&amp;listSource=Search&amp;listPageSource=47e4ce18c7bd47af9eb2b7a898079d49&amp;list=ANALYTICAL&amp;rank=1&amp;sessionScopeId=36fc89148137be949222394ea381995a8b9fe198f44a10a8f4d6c2b37d1d6b41&amp;originationContext=Search%20Result&amp;transitionType=SearchItem&amp;contextData=%28sc.Search%29</w:t>
        </w:r>
      </w:hyperlink>
    </w:p>
    <w:p w14:paraId="37007BD0" w14:textId="77777777" w:rsidR="00A221DA" w:rsidRPr="00A221DA" w:rsidRDefault="00A221DA" w:rsidP="00A221DA">
      <w:pPr>
        <w:autoSpaceDE/>
        <w:autoSpaceDN/>
        <w:adjustRightInd/>
        <w:ind w:left="1440" w:hanging="1440"/>
        <w:rPr>
          <w:rFonts w:ascii="Century Schoolbook" w:hAnsi="Century Schoolbook"/>
          <w:b/>
          <w:bCs/>
          <w:sz w:val="24"/>
          <w:szCs w:val="24"/>
        </w:rPr>
      </w:pPr>
    </w:p>
    <w:p w14:paraId="641F695D" w14:textId="415FCF0B" w:rsidR="00A221DA" w:rsidRPr="00D04AD7" w:rsidRDefault="00A221DA" w:rsidP="00D04AD7">
      <w:pPr>
        <w:autoSpaceDE/>
        <w:autoSpaceDN/>
        <w:adjustRightInd/>
        <w:rPr>
          <w:rFonts w:ascii="Century Schoolbook" w:hAnsi="Century Schoolbook"/>
          <w:sz w:val="24"/>
          <w:szCs w:val="24"/>
        </w:rPr>
      </w:pPr>
      <w:r w:rsidRPr="00A221DA">
        <w:rPr>
          <w:rFonts w:ascii="Century Schoolbook" w:hAnsi="Century Schoolbook"/>
          <w:b/>
          <w:bCs/>
          <w:sz w:val="24"/>
          <w:szCs w:val="24"/>
        </w:rPr>
        <w:t>1.9:</w:t>
      </w:r>
    </w:p>
    <w:p w14:paraId="68AB3AF7" w14:textId="0C0200CE" w:rsidR="00A221DA" w:rsidRDefault="00A221DA" w:rsidP="00A221DA">
      <w:pPr>
        <w:autoSpaceDE/>
        <w:autoSpaceDN/>
        <w:adjustRightInd/>
        <w:ind w:left="1440" w:hanging="1440"/>
        <w:rPr>
          <w:rFonts w:ascii="Century Schoolbook" w:hAnsi="Century Schoolbook"/>
          <w:b/>
          <w:bCs/>
          <w:sz w:val="24"/>
          <w:szCs w:val="24"/>
        </w:rPr>
      </w:pPr>
    </w:p>
    <w:p w14:paraId="43E5A7F7" w14:textId="5384E168" w:rsidR="00A221DA" w:rsidRDefault="009E7663" w:rsidP="00A221DA">
      <w:pPr>
        <w:autoSpaceDE/>
        <w:autoSpaceDN/>
        <w:adjustRightInd/>
        <w:rPr>
          <w:rFonts w:ascii="Century Schoolbook" w:hAnsi="Century Schoolbook"/>
          <w:b/>
          <w:bCs/>
          <w:sz w:val="24"/>
          <w:szCs w:val="24"/>
        </w:rPr>
      </w:pPr>
      <w:hyperlink r:id="rId18" w:history="1">
        <w:r w:rsidR="00A221DA" w:rsidRPr="007E1C70">
          <w:rPr>
            <w:rStyle w:val="Hyperlink"/>
            <w:rFonts w:ascii="Century Schoolbook" w:hAnsi="Century Schoolbook"/>
            <w:b/>
            <w:bCs/>
            <w:sz w:val="24"/>
            <w:szCs w:val="24"/>
          </w:rPr>
          <w:t>https://1.next.westlaw.com/Document/Idef1efb4436911e18b05fdf15589d8e8/View/FullText.html?navigationPath=Search%2Fv1%2Fresults%2Fnavigation%2Fi0ad73aa60000016f1a51f68a95cb039c%3FNav%3DANALYTICAL%26fragmentIdentifier%3DIdef1efb4436911e18b05fdf15589d8e8%26parentRank%3D0%26startIndex%3D1%26contextData%3D%2528sc.Search%2529%26transitionType%3DSearchItem&amp;listSource=Search&amp;listPageSource=166ec55e4a5a6195a50409b437639e7c&amp;list=ANALYTICAL&amp;rank=1&amp;sessionScopeId=36fc89148137be949222394ea381995a8b9fe198f44a10a8f4d6c2b37d1d6b41&amp;originationContext=Search%20Result&amp;transitionType=SearchItem&amp;contextData=%28sc.Search%29</w:t>
        </w:r>
      </w:hyperlink>
    </w:p>
    <w:p w14:paraId="7220F5C0" w14:textId="77777777" w:rsidR="00A221DA" w:rsidRPr="00A221DA" w:rsidRDefault="00A221DA" w:rsidP="00A221DA">
      <w:pPr>
        <w:autoSpaceDE/>
        <w:autoSpaceDN/>
        <w:adjustRightInd/>
        <w:rPr>
          <w:rFonts w:ascii="Century Schoolbook" w:hAnsi="Century Schoolbook"/>
          <w:b/>
          <w:bCs/>
          <w:sz w:val="24"/>
          <w:szCs w:val="24"/>
        </w:rPr>
      </w:pPr>
    </w:p>
    <w:p w14:paraId="080E3EA3" w14:textId="2BC83550" w:rsidR="00A221DA" w:rsidRDefault="00A221DA" w:rsidP="00A221DA">
      <w:pPr>
        <w:autoSpaceDE/>
        <w:autoSpaceDN/>
        <w:adjustRightInd/>
        <w:ind w:left="1440" w:hanging="1440"/>
        <w:rPr>
          <w:rFonts w:ascii="Century Schoolbook" w:hAnsi="Century Schoolbook"/>
          <w:b/>
          <w:bCs/>
          <w:sz w:val="24"/>
          <w:szCs w:val="24"/>
        </w:rPr>
      </w:pPr>
      <w:r w:rsidRPr="00A221DA">
        <w:rPr>
          <w:rFonts w:ascii="Century Schoolbook" w:hAnsi="Century Schoolbook"/>
          <w:b/>
          <w:bCs/>
          <w:sz w:val="24"/>
          <w:szCs w:val="24"/>
        </w:rPr>
        <w:t>1.10:</w:t>
      </w:r>
    </w:p>
    <w:p w14:paraId="3AB2126F" w14:textId="5C79F407" w:rsidR="00A221DA" w:rsidRDefault="00A221DA" w:rsidP="00A221DA">
      <w:pPr>
        <w:autoSpaceDE/>
        <w:autoSpaceDN/>
        <w:adjustRightInd/>
        <w:ind w:left="1440" w:hanging="1440"/>
        <w:rPr>
          <w:rFonts w:ascii="Century Schoolbook" w:hAnsi="Century Schoolbook"/>
          <w:b/>
          <w:bCs/>
          <w:sz w:val="24"/>
          <w:szCs w:val="24"/>
        </w:rPr>
      </w:pPr>
    </w:p>
    <w:p w14:paraId="4D93AA3A" w14:textId="535BAEE5" w:rsidR="00A221DA" w:rsidRDefault="009E7663" w:rsidP="00A221DA">
      <w:pPr>
        <w:autoSpaceDE/>
        <w:autoSpaceDN/>
        <w:adjustRightInd/>
        <w:rPr>
          <w:rFonts w:ascii="Century Schoolbook" w:hAnsi="Century Schoolbook"/>
          <w:b/>
          <w:bCs/>
          <w:sz w:val="24"/>
          <w:szCs w:val="24"/>
        </w:rPr>
      </w:pPr>
      <w:hyperlink r:id="rId19" w:history="1">
        <w:r w:rsidR="00A221DA" w:rsidRPr="007E1C70">
          <w:rPr>
            <w:rStyle w:val="Hyperlink"/>
            <w:rFonts w:ascii="Century Schoolbook" w:hAnsi="Century Schoolbook"/>
            <w:b/>
            <w:bCs/>
            <w:sz w:val="24"/>
            <w:szCs w:val="24"/>
          </w:rPr>
          <w:t>https://1.next.westlaw.com/Search/Results.html?query=1.10&amp;saveJuris=False&amp;contentType=ANALYTICAL&amp;querySubmissionGuid=i0ad73aa60000016f1a52cd3d95cb048e&amp;startIndex=1&amp;categoryPageUrl=Home%2FSecondarySources%2FEthicsProfessionalResponsibilitySecondarySources%2FEthicsProfessionalResponsibilityTextsTreatises%2FABAAnnotatedModelRulesofProfessionalConduct&amp;searchId=i0ad73aa60000016f1a52cd3d95cb048e&amp;kmSearchIdRequested=False&amp;simpleSearch=False&amp;isAdvancedSearchTemplatePage=False&amp;skipSpellCheck=False&amp;isTrDiscoverSearch=False&amp;thesaurusSearch=False&amp;thesaurusTermsApplied=False&amp;ancillaryChargesAccepted=False&amp;proviewEligible=False&amp;eventingTypeOfSearch=NAT&amp;transitionType=Search&amp;contextData=%28sc.Search%29</w:t>
        </w:r>
      </w:hyperlink>
    </w:p>
    <w:p w14:paraId="665282AE" w14:textId="77777777" w:rsidR="00A221DA" w:rsidRPr="00A221DA" w:rsidRDefault="00A221DA" w:rsidP="00A221DA">
      <w:pPr>
        <w:autoSpaceDE/>
        <w:autoSpaceDN/>
        <w:adjustRightInd/>
        <w:rPr>
          <w:rFonts w:ascii="Century Schoolbook" w:hAnsi="Century Schoolbook"/>
          <w:b/>
          <w:bCs/>
          <w:sz w:val="24"/>
          <w:szCs w:val="24"/>
        </w:rPr>
      </w:pPr>
    </w:p>
    <w:p w14:paraId="061F56CF" w14:textId="7F516526" w:rsidR="00A221DA" w:rsidRDefault="00A221DA" w:rsidP="00A221DA">
      <w:pPr>
        <w:autoSpaceDE/>
        <w:autoSpaceDN/>
        <w:adjustRightInd/>
        <w:ind w:left="1440" w:hanging="1440"/>
        <w:rPr>
          <w:rFonts w:ascii="Century Schoolbook" w:hAnsi="Century Schoolbook"/>
          <w:b/>
          <w:bCs/>
          <w:sz w:val="24"/>
          <w:szCs w:val="24"/>
        </w:rPr>
      </w:pPr>
      <w:r w:rsidRPr="00A221DA">
        <w:rPr>
          <w:rFonts w:ascii="Century Schoolbook" w:hAnsi="Century Schoolbook"/>
          <w:b/>
          <w:bCs/>
          <w:sz w:val="24"/>
          <w:szCs w:val="24"/>
        </w:rPr>
        <w:t>1.11:</w:t>
      </w:r>
    </w:p>
    <w:p w14:paraId="70A25A76" w14:textId="1F756438" w:rsidR="00A221DA" w:rsidRDefault="00A221DA" w:rsidP="00A221DA">
      <w:pPr>
        <w:autoSpaceDE/>
        <w:autoSpaceDN/>
        <w:adjustRightInd/>
        <w:ind w:left="1440" w:hanging="1440"/>
        <w:rPr>
          <w:rFonts w:ascii="Century Schoolbook" w:hAnsi="Century Schoolbook"/>
          <w:b/>
          <w:bCs/>
          <w:sz w:val="24"/>
          <w:szCs w:val="24"/>
        </w:rPr>
      </w:pPr>
    </w:p>
    <w:p w14:paraId="75927BDA" w14:textId="53EA451E" w:rsidR="00A221DA" w:rsidRDefault="009E7663" w:rsidP="00A221DA">
      <w:pPr>
        <w:autoSpaceDE/>
        <w:autoSpaceDN/>
        <w:adjustRightInd/>
        <w:rPr>
          <w:rFonts w:ascii="Century Schoolbook" w:hAnsi="Century Schoolbook"/>
          <w:b/>
          <w:bCs/>
          <w:sz w:val="24"/>
          <w:szCs w:val="24"/>
        </w:rPr>
      </w:pPr>
      <w:hyperlink r:id="rId20" w:history="1">
        <w:r w:rsidR="00A221DA" w:rsidRPr="007E1C70">
          <w:rPr>
            <w:rStyle w:val="Hyperlink"/>
            <w:rFonts w:ascii="Century Schoolbook" w:hAnsi="Century Schoolbook"/>
            <w:b/>
            <w:bCs/>
            <w:sz w:val="24"/>
            <w:szCs w:val="24"/>
          </w:rPr>
          <w:t>https://1.next.westlaw.com/Document/Idef1efba436911e18b05fdf15589d8e8/View/FullText.html?navigationPath=Search%2Fv1%2Fresults%2Fnavigation%2Fi0ad73aa60000016f1a538d2395cb055c%3FNav%3DANALYTICAL%26fragmentIdentifier%3DIdef1efba436911e18b05fdf15589d8e8%26parentRank%3D0%26startIndex%3D1%26contextData%3D%2528sc.Search%2529%26transitionType%3DSearchItem&amp;listSource=Search&amp;listPageSource=ce890b0cd0e</w:t>
        </w:r>
        <w:r w:rsidR="00A221DA" w:rsidRPr="007E1C70">
          <w:rPr>
            <w:rStyle w:val="Hyperlink"/>
            <w:rFonts w:ascii="Century Schoolbook" w:hAnsi="Century Schoolbook"/>
            <w:b/>
            <w:bCs/>
            <w:sz w:val="24"/>
            <w:szCs w:val="24"/>
          </w:rPr>
          <w:lastRenderedPageBreak/>
          <w:t>ee35a300267c610538bd4&amp;list=ANALYTICAL&amp;rank=1&amp;sessionScopeId=36fc89148137be949222394ea381995a8b9fe198f44a10a8f4d6c2b37d1d6b41&amp;originationContext=Search%20Result&amp;transitionType=SearchItem&amp;contextData=%28sc.Search%29</w:t>
        </w:r>
      </w:hyperlink>
    </w:p>
    <w:p w14:paraId="34D43817" w14:textId="77777777" w:rsidR="00A221DA" w:rsidRPr="00A221DA" w:rsidRDefault="00A221DA" w:rsidP="00A221DA">
      <w:pPr>
        <w:autoSpaceDE/>
        <w:autoSpaceDN/>
        <w:adjustRightInd/>
        <w:rPr>
          <w:rFonts w:ascii="Century Schoolbook" w:hAnsi="Century Schoolbook"/>
          <w:b/>
          <w:bCs/>
          <w:sz w:val="24"/>
          <w:szCs w:val="24"/>
        </w:rPr>
      </w:pPr>
    </w:p>
    <w:p w14:paraId="7A70EE8E" w14:textId="77777777" w:rsidR="00D04AD7" w:rsidRDefault="00A221DA" w:rsidP="00A221DA">
      <w:pPr>
        <w:autoSpaceDE/>
        <w:autoSpaceDN/>
        <w:adjustRightInd/>
        <w:rPr>
          <w:rFonts w:ascii="Century Schoolbook" w:hAnsi="Century Schoolbook"/>
          <w:b/>
          <w:bCs/>
          <w:sz w:val="24"/>
          <w:szCs w:val="24"/>
        </w:rPr>
      </w:pPr>
      <w:r w:rsidRPr="00A221DA">
        <w:rPr>
          <w:rFonts w:ascii="Century Schoolbook" w:hAnsi="Century Schoolbook"/>
          <w:b/>
          <w:bCs/>
          <w:sz w:val="24"/>
          <w:szCs w:val="24"/>
        </w:rPr>
        <w:t>1.12:</w:t>
      </w:r>
    </w:p>
    <w:p w14:paraId="6B007A77" w14:textId="3D081741" w:rsidR="00A221DA" w:rsidRDefault="00A221DA" w:rsidP="00A221DA">
      <w:pPr>
        <w:autoSpaceDE/>
        <w:autoSpaceDN/>
        <w:adjustRightInd/>
        <w:rPr>
          <w:rFonts w:ascii="Century Schoolbook" w:hAnsi="Century Schoolbook"/>
          <w:sz w:val="24"/>
          <w:szCs w:val="24"/>
        </w:rPr>
      </w:pPr>
      <w:r>
        <w:rPr>
          <w:rFonts w:ascii="Century Schoolbook" w:hAnsi="Century Schoolbook"/>
          <w:sz w:val="24"/>
          <w:szCs w:val="24"/>
        </w:rPr>
        <w:t xml:space="preserve"> </w:t>
      </w:r>
      <w:hyperlink r:id="rId21" w:history="1">
        <w:r w:rsidRPr="007E1C70">
          <w:rPr>
            <w:rStyle w:val="Hyperlink"/>
            <w:rFonts w:ascii="Century Schoolbook" w:hAnsi="Century Schoolbook"/>
            <w:sz w:val="24"/>
            <w:szCs w:val="24"/>
          </w:rPr>
          <w:t>https://1.next.westlaw.com/Document/Idef1efbd436911e18b05fdf15589d8e8/View/FullText.html?navigationPath=Search%2Fv1%2Fresults%2Fnavigation%2Fi0ad73aa60000016f1a5443b395cb05ec%3FNav%3DANALYTICAL%26fragmentIdentifier%3DIdef1efbd436911e18b05fdf15589d8e8%26parentRank%3D0%26startIndex%3D1%26contextData%3D%2528sc.Search%2529%26transitionType%3DSearchItem&amp;listSource=Search&amp;listPageSource=18f38472764560f36ef907915ce1db2e&amp;list=ANALYTICAL&amp;rank=1&amp;sessionScopeId=36fc89148137be949222394ea381995a8b9fe198f44a10a8f4d6c2b37d1d6b41&amp;originationContext=Search%20Result&amp;transitionType=SearchItem&amp;contextData=%28sc.Search%29</w:t>
        </w:r>
      </w:hyperlink>
    </w:p>
    <w:p w14:paraId="3D2E1E8F" w14:textId="77777777" w:rsidR="00A221DA" w:rsidRDefault="00A221DA" w:rsidP="00A221DA">
      <w:pPr>
        <w:autoSpaceDE/>
        <w:autoSpaceDN/>
        <w:adjustRightInd/>
        <w:ind w:left="1440" w:hanging="1440"/>
        <w:rPr>
          <w:rFonts w:ascii="Century Schoolbook" w:hAnsi="Century Schoolbook"/>
          <w:sz w:val="24"/>
          <w:szCs w:val="24"/>
        </w:rPr>
      </w:pPr>
    </w:p>
    <w:p w14:paraId="256708E4" w14:textId="1396A713" w:rsidR="00A221DA" w:rsidRDefault="00A221DA" w:rsidP="00A221DA">
      <w:pPr>
        <w:autoSpaceDE/>
        <w:autoSpaceDN/>
        <w:adjustRightInd/>
        <w:ind w:left="1440" w:hanging="1440"/>
        <w:rPr>
          <w:rFonts w:ascii="Century Schoolbook" w:hAnsi="Century Schoolbook"/>
          <w:b/>
          <w:bCs/>
          <w:sz w:val="24"/>
          <w:szCs w:val="24"/>
        </w:rPr>
      </w:pPr>
      <w:r w:rsidRPr="00D04AD7">
        <w:rPr>
          <w:rFonts w:ascii="Century Schoolbook" w:hAnsi="Century Schoolbook"/>
          <w:b/>
          <w:bCs/>
          <w:sz w:val="24"/>
          <w:szCs w:val="24"/>
        </w:rPr>
        <w:t>1.13:</w:t>
      </w:r>
    </w:p>
    <w:p w14:paraId="159441B9" w14:textId="73AA040F" w:rsidR="00D04AD7" w:rsidRDefault="00D04AD7" w:rsidP="00D04AD7">
      <w:pPr>
        <w:autoSpaceDE/>
        <w:autoSpaceDN/>
        <w:adjustRightInd/>
        <w:rPr>
          <w:rFonts w:ascii="Century Schoolbook" w:hAnsi="Century Schoolbook"/>
          <w:b/>
          <w:bCs/>
          <w:sz w:val="24"/>
          <w:szCs w:val="24"/>
        </w:rPr>
      </w:pPr>
    </w:p>
    <w:p w14:paraId="5C6AB9F2" w14:textId="417BD323" w:rsidR="00D04AD7" w:rsidRDefault="009E7663" w:rsidP="00D04AD7">
      <w:pPr>
        <w:autoSpaceDE/>
        <w:autoSpaceDN/>
        <w:adjustRightInd/>
        <w:rPr>
          <w:rFonts w:ascii="Century Schoolbook" w:hAnsi="Century Schoolbook"/>
          <w:b/>
          <w:bCs/>
          <w:sz w:val="24"/>
          <w:szCs w:val="24"/>
        </w:rPr>
      </w:pPr>
      <w:hyperlink r:id="rId22" w:history="1">
        <w:r w:rsidR="00D04AD7" w:rsidRPr="007E1C70">
          <w:rPr>
            <w:rStyle w:val="Hyperlink"/>
            <w:rFonts w:ascii="Century Schoolbook" w:hAnsi="Century Schoolbook"/>
            <w:b/>
            <w:bCs/>
            <w:sz w:val="24"/>
            <w:szCs w:val="24"/>
          </w:rPr>
          <w:t>https://1.next.westlaw.com/Document/Idef1efc0436911e18b05fdf15589d8e8/View/FullText.html?navigationPath=Search%2Fv1%2Fresults%2Fnavigation%2Fi0ad73aa60000016f1a5c0a9f95cb0e26%3FNav%3DANALYTICAL%26fragmentIdentifier%3DIdef1efc0436911e18b05fdf15589d8e8%26parentRank%3D0%26startIndex%3D1%26contextData%3D%2528sc.Search%2529%26transitionType%3DSearchItem&amp;listSource=Search&amp;listPageSource=e11355d44bae648009c8ec01d0edc1ab&amp;list=ANALYTICAL&amp;rank=1&amp;sessionScopeId=36fc89148137be949222394ea381995a8b9fe198f44a10a8f4d6c2b37d1d6b41&amp;originationContext=Search%20Result&amp;transitionType=SearchItem&amp;contextData=%28sc.Search%29</w:t>
        </w:r>
      </w:hyperlink>
    </w:p>
    <w:p w14:paraId="0ADAF0CE" w14:textId="4ED698F4" w:rsidR="00D04AD7" w:rsidRDefault="00D04AD7" w:rsidP="00A221DA">
      <w:pPr>
        <w:autoSpaceDE/>
        <w:autoSpaceDN/>
        <w:adjustRightInd/>
        <w:ind w:left="1440" w:hanging="1440"/>
        <w:rPr>
          <w:rFonts w:ascii="Century Schoolbook" w:hAnsi="Century Schoolbook"/>
          <w:b/>
          <w:bCs/>
          <w:sz w:val="24"/>
          <w:szCs w:val="24"/>
        </w:rPr>
      </w:pPr>
    </w:p>
    <w:p w14:paraId="53F12A07" w14:textId="5A74A8C1" w:rsidR="00D77883" w:rsidRDefault="00D77883" w:rsidP="00D77883">
      <w:pPr>
        <w:autoSpaceDE/>
        <w:autoSpaceDN/>
        <w:adjustRightInd/>
        <w:ind w:left="1440" w:hanging="1440"/>
        <w:jc w:val="center"/>
        <w:rPr>
          <w:rFonts w:ascii="Arial Black" w:hAnsi="Arial Black"/>
          <w:b/>
          <w:bCs/>
          <w:sz w:val="40"/>
          <w:szCs w:val="40"/>
        </w:rPr>
      </w:pPr>
      <w:r>
        <w:rPr>
          <w:rFonts w:ascii="Arial Black" w:hAnsi="Arial Black"/>
          <w:b/>
          <w:bCs/>
          <w:sz w:val="40"/>
          <w:szCs w:val="40"/>
        </w:rPr>
        <w:t>Now, Let’s See if You Guys can find these</w:t>
      </w:r>
    </w:p>
    <w:p w14:paraId="72807065" w14:textId="77777777" w:rsidR="00D77883" w:rsidRDefault="00D77883" w:rsidP="00D77883">
      <w:pPr>
        <w:autoSpaceDE/>
        <w:autoSpaceDN/>
        <w:adjustRightInd/>
        <w:ind w:left="1440" w:hanging="1440"/>
        <w:jc w:val="center"/>
        <w:rPr>
          <w:rFonts w:ascii="Arial Black" w:hAnsi="Arial Black"/>
          <w:b/>
          <w:bCs/>
          <w:sz w:val="40"/>
          <w:szCs w:val="40"/>
        </w:rPr>
      </w:pPr>
      <w:r>
        <w:rPr>
          <w:rFonts w:ascii="Arial Black" w:hAnsi="Arial Black"/>
          <w:b/>
          <w:bCs/>
          <w:sz w:val="40"/>
          <w:szCs w:val="40"/>
        </w:rPr>
        <w:t>sections of the ABA Annotated Rules</w:t>
      </w:r>
    </w:p>
    <w:p w14:paraId="19B6B494" w14:textId="4464CC4D" w:rsidR="00D77883" w:rsidRDefault="00D77883" w:rsidP="00D77883">
      <w:pPr>
        <w:autoSpaceDE/>
        <w:autoSpaceDN/>
        <w:adjustRightInd/>
        <w:ind w:left="1440" w:hanging="1440"/>
        <w:jc w:val="center"/>
        <w:rPr>
          <w:rFonts w:ascii="Arial Black" w:hAnsi="Arial Black"/>
          <w:b/>
          <w:bCs/>
          <w:sz w:val="40"/>
          <w:szCs w:val="40"/>
        </w:rPr>
      </w:pPr>
      <w:r>
        <w:rPr>
          <w:rFonts w:ascii="Arial Black" w:hAnsi="Arial Black"/>
          <w:b/>
          <w:bCs/>
          <w:sz w:val="40"/>
          <w:szCs w:val="40"/>
        </w:rPr>
        <w:t>yourselves. It’s pretty simple.</w:t>
      </w:r>
    </w:p>
    <w:p w14:paraId="69FE7851" w14:textId="625AAD2A" w:rsidR="00D77883" w:rsidRDefault="00D77883" w:rsidP="00D77883">
      <w:pPr>
        <w:autoSpaceDE/>
        <w:autoSpaceDN/>
        <w:adjustRightInd/>
        <w:ind w:left="1440" w:hanging="1440"/>
        <w:jc w:val="center"/>
        <w:rPr>
          <w:rFonts w:ascii="Arial Black" w:hAnsi="Arial Black"/>
          <w:b/>
          <w:bCs/>
          <w:sz w:val="40"/>
          <w:szCs w:val="40"/>
        </w:rPr>
      </w:pPr>
    </w:p>
    <w:p w14:paraId="06B7E5A9" w14:textId="487AE33C" w:rsidR="00D77883" w:rsidRDefault="00D77883" w:rsidP="00D77883">
      <w:pPr>
        <w:autoSpaceDE/>
        <w:autoSpaceDN/>
        <w:adjustRightInd/>
        <w:ind w:left="1440" w:hanging="1440"/>
        <w:jc w:val="center"/>
        <w:rPr>
          <w:rFonts w:ascii="Arial Black" w:hAnsi="Arial Black"/>
          <w:b/>
          <w:bCs/>
          <w:sz w:val="40"/>
          <w:szCs w:val="40"/>
        </w:rPr>
      </w:pPr>
      <w:r>
        <w:rPr>
          <w:rFonts w:ascii="Arial Black" w:hAnsi="Arial Black"/>
          <w:b/>
          <w:bCs/>
          <w:sz w:val="40"/>
          <w:szCs w:val="40"/>
        </w:rPr>
        <w:t>Let’s also talk a bit about the</w:t>
      </w:r>
    </w:p>
    <w:p w14:paraId="0105E6D2" w14:textId="2D6C420D" w:rsidR="00D77883" w:rsidRDefault="00D77883" w:rsidP="00D77883">
      <w:pPr>
        <w:autoSpaceDE/>
        <w:autoSpaceDN/>
        <w:adjustRightInd/>
        <w:ind w:left="1440" w:hanging="1440"/>
        <w:jc w:val="center"/>
        <w:rPr>
          <w:rFonts w:ascii="Arial Black" w:hAnsi="Arial Black"/>
          <w:b/>
          <w:bCs/>
          <w:sz w:val="40"/>
          <w:szCs w:val="40"/>
        </w:rPr>
      </w:pPr>
      <w:r>
        <w:rPr>
          <w:rFonts w:ascii="Arial Black" w:hAnsi="Arial Black"/>
          <w:b/>
          <w:bCs/>
          <w:sz w:val="40"/>
          <w:szCs w:val="40"/>
        </w:rPr>
        <w:t>Restatement of the Law Governing</w:t>
      </w:r>
    </w:p>
    <w:p w14:paraId="4BB21A1F" w14:textId="57F22F1A" w:rsidR="00D77883" w:rsidRPr="00D77883" w:rsidRDefault="00D77883" w:rsidP="00D77883">
      <w:pPr>
        <w:autoSpaceDE/>
        <w:autoSpaceDN/>
        <w:adjustRightInd/>
        <w:ind w:left="1440" w:hanging="1440"/>
        <w:jc w:val="center"/>
        <w:rPr>
          <w:rFonts w:ascii="Arial Black" w:hAnsi="Arial Black"/>
          <w:b/>
          <w:bCs/>
          <w:sz w:val="40"/>
          <w:szCs w:val="40"/>
        </w:rPr>
      </w:pPr>
      <w:r>
        <w:rPr>
          <w:rFonts w:ascii="Arial Black" w:hAnsi="Arial Black"/>
          <w:b/>
          <w:bCs/>
          <w:sz w:val="40"/>
          <w:szCs w:val="40"/>
        </w:rPr>
        <w:t xml:space="preserve">Lawyers!!! </w:t>
      </w:r>
      <w:proofErr w:type="spellStart"/>
      <w:r>
        <w:rPr>
          <w:rFonts w:ascii="Arial Black" w:hAnsi="Arial Black"/>
          <w:b/>
          <w:bCs/>
          <w:sz w:val="40"/>
          <w:szCs w:val="40"/>
        </w:rPr>
        <w:t>Whoopeee</w:t>
      </w:r>
      <w:proofErr w:type="spellEnd"/>
      <w:r>
        <w:rPr>
          <w:rFonts w:ascii="Arial Black" w:hAnsi="Arial Black"/>
          <w:b/>
          <w:bCs/>
          <w:sz w:val="40"/>
          <w:szCs w:val="40"/>
        </w:rPr>
        <w:t>!!!</w:t>
      </w:r>
    </w:p>
    <w:p w14:paraId="7A2C4811" w14:textId="0FD5BE6C" w:rsidR="00D04AD7" w:rsidRDefault="00D04AD7" w:rsidP="00A221DA">
      <w:pPr>
        <w:autoSpaceDE/>
        <w:autoSpaceDN/>
        <w:adjustRightInd/>
        <w:ind w:left="1440" w:hanging="1440"/>
        <w:rPr>
          <w:rFonts w:ascii="Century Schoolbook" w:hAnsi="Century Schoolbook"/>
          <w:b/>
          <w:bCs/>
          <w:sz w:val="24"/>
          <w:szCs w:val="24"/>
        </w:rPr>
      </w:pPr>
    </w:p>
    <w:p w14:paraId="15F6EDA9" w14:textId="77777777" w:rsidR="00D04AD7" w:rsidRPr="00D04AD7" w:rsidRDefault="00D04AD7" w:rsidP="00A221DA">
      <w:pPr>
        <w:autoSpaceDE/>
        <w:autoSpaceDN/>
        <w:adjustRightInd/>
        <w:ind w:left="1440" w:hanging="1440"/>
        <w:rPr>
          <w:rFonts w:ascii="Century Schoolbook" w:hAnsi="Century Schoolbook"/>
          <w:b/>
          <w:bCs/>
          <w:sz w:val="24"/>
          <w:szCs w:val="24"/>
        </w:rPr>
      </w:pPr>
    </w:p>
    <w:p w14:paraId="220142A9" w14:textId="77777777" w:rsidR="00A221DA" w:rsidRPr="00A221DA" w:rsidRDefault="00A221DA" w:rsidP="00A221DA">
      <w:pPr>
        <w:widowControl w:val="0"/>
        <w:rPr>
          <w:rFonts w:ascii="Century Schoolbook" w:hAnsi="Century Schoolbook"/>
          <w:sz w:val="24"/>
          <w:szCs w:val="24"/>
        </w:rPr>
      </w:pPr>
    </w:p>
    <w:p w14:paraId="5D7C910A" w14:textId="46E24C5F" w:rsidR="00A221DA" w:rsidRDefault="00A221DA" w:rsidP="00A221DA">
      <w:pPr>
        <w:widowControl w:val="0"/>
        <w:jc w:val="center"/>
        <w:rPr>
          <w:b/>
          <w:bCs/>
          <w:u w:val="single"/>
        </w:rPr>
      </w:pPr>
    </w:p>
    <w:p w14:paraId="7298A144" w14:textId="646F95DA" w:rsidR="00A221DA" w:rsidRDefault="00A221DA" w:rsidP="00A221DA">
      <w:pPr>
        <w:widowControl w:val="0"/>
        <w:jc w:val="center"/>
        <w:rPr>
          <w:b/>
          <w:bCs/>
          <w:u w:val="single"/>
        </w:rPr>
      </w:pPr>
    </w:p>
    <w:p w14:paraId="27D4B89E" w14:textId="77777777" w:rsidR="00A221DA" w:rsidRDefault="00A221DA" w:rsidP="00A221DA">
      <w:pPr>
        <w:widowControl w:val="0"/>
        <w:jc w:val="center"/>
        <w:rPr>
          <w:b/>
          <w:bCs/>
          <w:u w:val="single"/>
        </w:rPr>
      </w:pPr>
    </w:p>
    <w:p w14:paraId="20CFFA51" w14:textId="77777777" w:rsidR="00A221DA" w:rsidRPr="00A221DA" w:rsidRDefault="00A221DA" w:rsidP="00A221DA">
      <w:pPr>
        <w:widowControl w:val="0"/>
        <w:jc w:val="center"/>
        <w:rPr>
          <w:b/>
          <w:bCs/>
          <w:u w:val="single"/>
        </w:rPr>
      </w:pPr>
    </w:p>
    <w:sectPr w:rsidR="00A221DA" w:rsidRPr="00A221DA" w:rsidSect="000B508B">
      <w:pgSz w:w="12240" w:h="15840" w:code="1"/>
      <w:pgMar w:top="1440" w:right="1440" w:bottom="1440" w:left="144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61BFA" w14:textId="77777777" w:rsidR="009E7663" w:rsidRDefault="009E7663" w:rsidP="00741318">
      <w:r>
        <w:separator/>
      </w:r>
    </w:p>
  </w:endnote>
  <w:endnote w:type="continuationSeparator" w:id="0">
    <w:p w14:paraId="0F47B2CA" w14:textId="77777777" w:rsidR="009E7663" w:rsidRDefault="009E7663" w:rsidP="0074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B0604020202020204"/>
    <w:charset w:val="4D"/>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E1C72" w14:textId="77777777" w:rsidR="009E7663" w:rsidRDefault="009E7663" w:rsidP="00741318">
      <w:r>
        <w:separator/>
      </w:r>
    </w:p>
  </w:footnote>
  <w:footnote w:type="continuationSeparator" w:id="0">
    <w:p w14:paraId="3C53D13D" w14:textId="77777777" w:rsidR="009E7663" w:rsidRDefault="009E7663" w:rsidP="00741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DEF9" w14:textId="503F434B" w:rsidR="002643D3" w:rsidRPr="00ED2E80" w:rsidRDefault="002643D3" w:rsidP="002643D3">
    <w:pPr>
      <w:tabs>
        <w:tab w:val="right" w:pos="9360"/>
      </w:tabs>
      <w:rPr>
        <w:rFonts w:ascii="Times New Roman Bold" w:hAnsi="Times New Roman Bold"/>
        <w:b/>
        <w:smallCaps/>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BDC0" w14:textId="77777777" w:rsidR="003B0AC4" w:rsidRDefault="003B0AC4">
    <w:pPr>
      <w:pStyle w:val="Header"/>
    </w:pPr>
  </w:p>
  <w:p w14:paraId="459E6031" w14:textId="77777777" w:rsidR="003B0AC4" w:rsidRDefault="003B0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52ADB2"/>
    <w:lvl w:ilvl="0">
      <w:numFmt w:val="bullet"/>
      <w:lvlText w:val="*"/>
      <w:lvlJc w:val="left"/>
    </w:lvl>
  </w:abstractNum>
  <w:abstractNum w:abstractNumId="1" w15:restartNumberingAfterBreak="0">
    <w:nsid w:val="0143171A"/>
    <w:multiLevelType w:val="hybridMultilevel"/>
    <w:tmpl w:val="899ED358"/>
    <w:lvl w:ilvl="0" w:tplc="9920CFDA">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C234E"/>
    <w:multiLevelType w:val="hybridMultilevel"/>
    <w:tmpl w:val="21062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545DC"/>
    <w:multiLevelType w:val="hybridMultilevel"/>
    <w:tmpl w:val="AFE69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4509"/>
    <w:multiLevelType w:val="hybridMultilevel"/>
    <w:tmpl w:val="5E4AC04A"/>
    <w:lvl w:ilvl="0" w:tplc="E8BAE324">
      <w:start w:val="1"/>
      <w:numFmt w:val="bullet"/>
      <w:lvlText w:val=""/>
      <w:lvlJc w:val="left"/>
      <w:pPr>
        <w:tabs>
          <w:tab w:val="num" w:pos="936"/>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4B2A9E"/>
    <w:multiLevelType w:val="hybridMultilevel"/>
    <w:tmpl w:val="C16240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3676626"/>
    <w:multiLevelType w:val="hybridMultilevel"/>
    <w:tmpl w:val="4574D1F2"/>
    <w:lvl w:ilvl="0" w:tplc="0E8C8F8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45E55A7"/>
    <w:multiLevelType w:val="hybridMultilevel"/>
    <w:tmpl w:val="780828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94169"/>
    <w:multiLevelType w:val="hybridMultilevel"/>
    <w:tmpl w:val="3D84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E1F5E"/>
    <w:multiLevelType w:val="hybridMultilevel"/>
    <w:tmpl w:val="28584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37DD9"/>
    <w:multiLevelType w:val="hybridMultilevel"/>
    <w:tmpl w:val="33941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54857"/>
    <w:multiLevelType w:val="hybridMultilevel"/>
    <w:tmpl w:val="D540A0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5267FE"/>
    <w:multiLevelType w:val="hybridMultilevel"/>
    <w:tmpl w:val="8A24F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F60CF"/>
    <w:multiLevelType w:val="hybridMultilevel"/>
    <w:tmpl w:val="4D8ED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3793C"/>
    <w:multiLevelType w:val="hybridMultilevel"/>
    <w:tmpl w:val="7474E8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23D98"/>
    <w:multiLevelType w:val="hybridMultilevel"/>
    <w:tmpl w:val="5E4CE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F0612"/>
    <w:multiLevelType w:val="multilevel"/>
    <w:tmpl w:val="B412CB6C"/>
    <w:lvl w:ilvl="0">
      <w:start w:val="1"/>
      <w:numFmt w:val="decimal"/>
      <w:lvlText w:val="%1"/>
      <w:lvlJc w:val="left"/>
      <w:pPr>
        <w:ind w:left="440" w:hanging="440"/>
      </w:pPr>
      <w:rPr>
        <w:rFonts w:cs="Times New Roman" w:hint="default"/>
      </w:rPr>
    </w:lvl>
    <w:lvl w:ilvl="1">
      <w:start w:val="1"/>
      <w:numFmt w:val="decimal"/>
      <w:lvlText w:val="%1-%2"/>
      <w:lvlJc w:val="left"/>
      <w:pPr>
        <w:ind w:left="740" w:hanging="440"/>
      </w:pPr>
      <w:rPr>
        <w:rFonts w:cs="Times New Roman" w:hint="default"/>
        <w:i w:val="0"/>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17" w15:restartNumberingAfterBreak="0">
    <w:nsid w:val="4EDE6CF1"/>
    <w:multiLevelType w:val="hybridMultilevel"/>
    <w:tmpl w:val="6338C8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639ED"/>
    <w:multiLevelType w:val="hybridMultilevel"/>
    <w:tmpl w:val="01903B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C5906"/>
    <w:multiLevelType w:val="multilevel"/>
    <w:tmpl w:val="1F5C67E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0" w15:restartNumberingAfterBreak="0">
    <w:nsid w:val="64D05A34"/>
    <w:multiLevelType w:val="hybridMultilevel"/>
    <w:tmpl w:val="7786F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566CD"/>
    <w:multiLevelType w:val="hybridMultilevel"/>
    <w:tmpl w:val="D638A4E6"/>
    <w:lvl w:ilvl="0" w:tplc="80CEF00E">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335C79"/>
    <w:multiLevelType w:val="hybridMultilevel"/>
    <w:tmpl w:val="23A24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0458B7"/>
    <w:multiLevelType w:val="hybridMultilevel"/>
    <w:tmpl w:val="6FDE27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C06129"/>
    <w:multiLevelType w:val="hybridMultilevel"/>
    <w:tmpl w:val="5B287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170788"/>
    <w:multiLevelType w:val="hybridMultilevel"/>
    <w:tmpl w:val="258257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7804C63"/>
    <w:multiLevelType w:val="hybridMultilevel"/>
    <w:tmpl w:val="5734E392"/>
    <w:lvl w:ilvl="0" w:tplc="C202581E">
      <w:start w:val="1"/>
      <w:numFmt w:val="bullet"/>
      <w:pStyle w:val="bullis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E1D79DF"/>
    <w:multiLevelType w:val="hybridMultilevel"/>
    <w:tmpl w:val="44EA3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0"/>
        <w:lvlJc w:val="left"/>
        <w:rPr>
          <w:rFonts w:cs="Times New Roman"/>
        </w:rPr>
      </w:lvl>
    </w:lvlOverride>
  </w:num>
  <w:num w:numId="3">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4">
    <w:abstractNumId w:val="25"/>
  </w:num>
  <w:num w:numId="5">
    <w:abstractNumId w:val="5"/>
  </w:num>
  <w:num w:numId="6">
    <w:abstractNumId w:val="4"/>
  </w:num>
  <w:num w:numId="7">
    <w:abstractNumId w:val="11"/>
  </w:num>
  <w:num w:numId="8">
    <w:abstractNumId w:val="7"/>
  </w:num>
  <w:num w:numId="9">
    <w:abstractNumId w:val="16"/>
  </w:num>
  <w:num w:numId="10">
    <w:abstractNumId w:val="26"/>
  </w:num>
  <w:num w:numId="11">
    <w:abstractNumId w:val="6"/>
  </w:num>
  <w:num w:numId="12">
    <w:abstractNumId w:val="14"/>
  </w:num>
  <w:num w:numId="13">
    <w:abstractNumId w:val="1"/>
  </w:num>
  <w:num w:numId="14">
    <w:abstractNumId w:val="15"/>
  </w:num>
  <w:num w:numId="15">
    <w:abstractNumId w:val="24"/>
  </w:num>
  <w:num w:numId="16">
    <w:abstractNumId w:val="2"/>
  </w:num>
  <w:num w:numId="17">
    <w:abstractNumId w:val="20"/>
  </w:num>
  <w:num w:numId="18">
    <w:abstractNumId w:val="12"/>
  </w:num>
  <w:num w:numId="19">
    <w:abstractNumId w:val="18"/>
  </w:num>
  <w:num w:numId="20">
    <w:abstractNumId w:val="3"/>
  </w:num>
  <w:num w:numId="21">
    <w:abstractNumId w:val="10"/>
  </w:num>
  <w:num w:numId="22">
    <w:abstractNumId w:val="13"/>
  </w:num>
  <w:num w:numId="23">
    <w:abstractNumId w:val="27"/>
  </w:num>
  <w:num w:numId="24">
    <w:abstractNumId w:val="9"/>
  </w:num>
  <w:num w:numId="25">
    <w:abstractNumId w:val="17"/>
  </w:num>
  <w:num w:numId="26">
    <w:abstractNumId w:val="23"/>
  </w:num>
  <w:num w:numId="27">
    <w:abstractNumId w:val="22"/>
  </w:num>
  <w:num w:numId="28">
    <w:abstractNumId w:val="2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removePersonalInformation/>
  <w:removeDateAndTime/>
  <w:proofState w:spelling="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18"/>
    <w:rsid w:val="00001436"/>
    <w:rsid w:val="000078AA"/>
    <w:rsid w:val="00012683"/>
    <w:rsid w:val="00012EBB"/>
    <w:rsid w:val="00027761"/>
    <w:rsid w:val="00031DF0"/>
    <w:rsid w:val="00053339"/>
    <w:rsid w:val="00054C10"/>
    <w:rsid w:val="00056AAD"/>
    <w:rsid w:val="00057110"/>
    <w:rsid w:val="0006788D"/>
    <w:rsid w:val="000810D0"/>
    <w:rsid w:val="0008365F"/>
    <w:rsid w:val="00090089"/>
    <w:rsid w:val="00093E5B"/>
    <w:rsid w:val="00095A04"/>
    <w:rsid w:val="000B39B1"/>
    <w:rsid w:val="000B4168"/>
    <w:rsid w:val="000B508B"/>
    <w:rsid w:val="000B5530"/>
    <w:rsid w:val="000C2634"/>
    <w:rsid w:val="000C301C"/>
    <w:rsid w:val="000D78F3"/>
    <w:rsid w:val="000E4593"/>
    <w:rsid w:val="000E63E0"/>
    <w:rsid w:val="000F095D"/>
    <w:rsid w:val="00100E7E"/>
    <w:rsid w:val="00101DF5"/>
    <w:rsid w:val="00104578"/>
    <w:rsid w:val="0011381D"/>
    <w:rsid w:val="00113D75"/>
    <w:rsid w:val="0011757C"/>
    <w:rsid w:val="0012351D"/>
    <w:rsid w:val="00133E26"/>
    <w:rsid w:val="00134000"/>
    <w:rsid w:val="00143967"/>
    <w:rsid w:val="001447B0"/>
    <w:rsid w:val="00147DB4"/>
    <w:rsid w:val="001535C3"/>
    <w:rsid w:val="00155A58"/>
    <w:rsid w:val="00156621"/>
    <w:rsid w:val="00166046"/>
    <w:rsid w:val="001669CA"/>
    <w:rsid w:val="00167C4A"/>
    <w:rsid w:val="001724CA"/>
    <w:rsid w:val="00175A51"/>
    <w:rsid w:val="00183725"/>
    <w:rsid w:val="0018430F"/>
    <w:rsid w:val="001A0A44"/>
    <w:rsid w:val="001A5D9D"/>
    <w:rsid w:val="001B6120"/>
    <w:rsid w:val="001C0FE3"/>
    <w:rsid w:val="001D2844"/>
    <w:rsid w:val="001D5317"/>
    <w:rsid w:val="001E0BFD"/>
    <w:rsid w:val="001E5D36"/>
    <w:rsid w:val="001F0AE2"/>
    <w:rsid w:val="001F3AF0"/>
    <w:rsid w:val="001F4C07"/>
    <w:rsid w:val="002157A6"/>
    <w:rsid w:val="00217511"/>
    <w:rsid w:val="00226BD7"/>
    <w:rsid w:val="00251701"/>
    <w:rsid w:val="002529AB"/>
    <w:rsid w:val="0026181E"/>
    <w:rsid w:val="002643D3"/>
    <w:rsid w:val="00282D56"/>
    <w:rsid w:val="002924B4"/>
    <w:rsid w:val="002A33D5"/>
    <w:rsid w:val="002A634C"/>
    <w:rsid w:val="002C0835"/>
    <w:rsid w:val="002D049D"/>
    <w:rsid w:val="002E2F36"/>
    <w:rsid w:val="002E4116"/>
    <w:rsid w:val="002E7899"/>
    <w:rsid w:val="002F5E2E"/>
    <w:rsid w:val="002F7724"/>
    <w:rsid w:val="00301550"/>
    <w:rsid w:val="00323AF3"/>
    <w:rsid w:val="00336C09"/>
    <w:rsid w:val="00342AC0"/>
    <w:rsid w:val="00343BA9"/>
    <w:rsid w:val="00345DE3"/>
    <w:rsid w:val="00351144"/>
    <w:rsid w:val="00353256"/>
    <w:rsid w:val="0035484D"/>
    <w:rsid w:val="00365F46"/>
    <w:rsid w:val="00367635"/>
    <w:rsid w:val="00370DB4"/>
    <w:rsid w:val="00375A90"/>
    <w:rsid w:val="0037676C"/>
    <w:rsid w:val="003814B6"/>
    <w:rsid w:val="00383245"/>
    <w:rsid w:val="00390DB1"/>
    <w:rsid w:val="003A1871"/>
    <w:rsid w:val="003B0AC4"/>
    <w:rsid w:val="003B40AE"/>
    <w:rsid w:val="003C0543"/>
    <w:rsid w:val="003D0CD7"/>
    <w:rsid w:val="003D384D"/>
    <w:rsid w:val="003D7930"/>
    <w:rsid w:val="003E35CF"/>
    <w:rsid w:val="003E4E33"/>
    <w:rsid w:val="003F02BC"/>
    <w:rsid w:val="003F3E9C"/>
    <w:rsid w:val="00412A29"/>
    <w:rsid w:val="00421B28"/>
    <w:rsid w:val="00431931"/>
    <w:rsid w:val="00431F69"/>
    <w:rsid w:val="00432751"/>
    <w:rsid w:val="00445C60"/>
    <w:rsid w:val="00464441"/>
    <w:rsid w:val="00482B19"/>
    <w:rsid w:val="00494F37"/>
    <w:rsid w:val="004975B7"/>
    <w:rsid w:val="004A08AA"/>
    <w:rsid w:val="004A128F"/>
    <w:rsid w:val="004A1454"/>
    <w:rsid w:val="004A1C4B"/>
    <w:rsid w:val="004C40D9"/>
    <w:rsid w:val="004D5B5B"/>
    <w:rsid w:val="004E35DA"/>
    <w:rsid w:val="004E4752"/>
    <w:rsid w:val="004E5B12"/>
    <w:rsid w:val="004F175C"/>
    <w:rsid w:val="0052126A"/>
    <w:rsid w:val="0053782E"/>
    <w:rsid w:val="00546F25"/>
    <w:rsid w:val="005574F2"/>
    <w:rsid w:val="00560E2C"/>
    <w:rsid w:val="0057107C"/>
    <w:rsid w:val="005800C2"/>
    <w:rsid w:val="00580624"/>
    <w:rsid w:val="0058334C"/>
    <w:rsid w:val="00590CA7"/>
    <w:rsid w:val="005A152E"/>
    <w:rsid w:val="005B5690"/>
    <w:rsid w:val="005D0AB4"/>
    <w:rsid w:val="005E1A74"/>
    <w:rsid w:val="005E4C0A"/>
    <w:rsid w:val="005F09CB"/>
    <w:rsid w:val="00601BA9"/>
    <w:rsid w:val="0060600B"/>
    <w:rsid w:val="006241CD"/>
    <w:rsid w:val="0062522D"/>
    <w:rsid w:val="00626EEF"/>
    <w:rsid w:val="00665193"/>
    <w:rsid w:val="00673A53"/>
    <w:rsid w:val="00677570"/>
    <w:rsid w:val="006879E6"/>
    <w:rsid w:val="006A2458"/>
    <w:rsid w:val="006A5BFC"/>
    <w:rsid w:val="006B0366"/>
    <w:rsid w:val="006B5090"/>
    <w:rsid w:val="006D0884"/>
    <w:rsid w:val="006D7B3E"/>
    <w:rsid w:val="006E0B93"/>
    <w:rsid w:val="006E3901"/>
    <w:rsid w:val="006E3E5A"/>
    <w:rsid w:val="006E3F61"/>
    <w:rsid w:val="00712FBD"/>
    <w:rsid w:val="007149E1"/>
    <w:rsid w:val="0072048C"/>
    <w:rsid w:val="007225D2"/>
    <w:rsid w:val="007273C2"/>
    <w:rsid w:val="00733F47"/>
    <w:rsid w:val="00736A2E"/>
    <w:rsid w:val="0073773B"/>
    <w:rsid w:val="00741318"/>
    <w:rsid w:val="007471A2"/>
    <w:rsid w:val="007615F3"/>
    <w:rsid w:val="00763F98"/>
    <w:rsid w:val="007717C5"/>
    <w:rsid w:val="007726E8"/>
    <w:rsid w:val="007741F8"/>
    <w:rsid w:val="0078237C"/>
    <w:rsid w:val="0078355E"/>
    <w:rsid w:val="007903AF"/>
    <w:rsid w:val="007A7A4E"/>
    <w:rsid w:val="007B59A2"/>
    <w:rsid w:val="007C1A99"/>
    <w:rsid w:val="007D45A9"/>
    <w:rsid w:val="007E35C6"/>
    <w:rsid w:val="007F6F51"/>
    <w:rsid w:val="0080197B"/>
    <w:rsid w:val="008138F4"/>
    <w:rsid w:val="00817543"/>
    <w:rsid w:val="00817F4A"/>
    <w:rsid w:val="0082170F"/>
    <w:rsid w:val="008427F8"/>
    <w:rsid w:val="00846D2A"/>
    <w:rsid w:val="00865B88"/>
    <w:rsid w:val="0087306D"/>
    <w:rsid w:val="008776FE"/>
    <w:rsid w:val="008802E6"/>
    <w:rsid w:val="00884164"/>
    <w:rsid w:val="00885789"/>
    <w:rsid w:val="00892039"/>
    <w:rsid w:val="008942EF"/>
    <w:rsid w:val="008A2FCB"/>
    <w:rsid w:val="008A7906"/>
    <w:rsid w:val="008A7A95"/>
    <w:rsid w:val="008B3012"/>
    <w:rsid w:val="008E6373"/>
    <w:rsid w:val="008E6D07"/>
    <w:rsid w:val="00907CB3"/>
    <w:rsid w:val="0091307A"/>
    <w:rsid w:val="00921DFF"/>
    <w:rsid w:val="009241A9"/>
    <w:rsid w:val="00936FCA"/>
    <w:rsid w:val="009371B6"/>
    <w:rsid w:val="00940B75"/>
    <w:rsid w:val="0094104C"/>
    <w:rsid w:val="00941DEA"/>
    <w:rsid w:val="00956551"/>
    <w:rsid w:val="00956D10"/>
    <w:rsid w:val="00961715"/>
    <w:rsid w:val="009638BA"/>
    <w:rsid w:val="00971C53"/>
    <w:rsid w:val="00974CCE"/>
    <w:rsid w:val="00986F7A"/>
    <w:rsid w:val="009912B0"/>
    <w:rsid w:val="00991CC3"/>
    <w:rsid w:val="009933CB"/>
    <w:rsid w:val="00994A02"/>
    <w:rsid w:val="00994A44"/>
    <w:rsid w:val="009A0076"/>
    <w:rsid w:val="009A3B24"/>
    <w:rsid w:val="009A4DA6"/>
    <w:rsid w:val="009B6E7B"/>
    <w:rsid w:val="009C322B"/>
    <w:rsid w:val="009C7E07"/>
    <w:rsid w:val="009E15C3"/>
    <w:rsid w:val="009E2804"/>
    <w:rsid w:val="009E7663"/>
    <w:rsid w:val="009E77AC"/>
    <w:rsid w:val="009F0A47"/>
    <w:rsid w:val="00A01A1A"/>
    <w:rsid w:val="00A01B66"/>
    <w:rsid w:val="00A05DF4"/>
    <w:rsid w:val="00A137B6"/>
    <w:rsid w:val="00A221DA"/>
    <w:rsid w:val="00A3137A"/>
    <w:rsid w:val="00A40CDF"/>
    <w:rsid w:val="00A40DEB"/>
    <w:rsid w:val="00A43725"/>
    <w:rsid w:val="00A510E3"/>
    <w:rsid w:val="00A54A18"/>
    <w:rsid w:val="00A67268"/>
    <w:rsid w:val="00A7450D"/>
    <w:rsid w:val="00A81DF6"/>
    <w:rsid w:val="00A826E0"/>
    <w:rsid w:val="00A84331"/>
    <w:rsid w:val="00A8482D"/>
    <w:rsid w:val="00A94C8C"/>
    <w:rsid w:val="00A9643E"/>
    <w:rsid w:val="00AA0D2B"/>
    <w:rsid w:val="00AA5DF4"/>
    <w:rsid w:val="00AB5FF9"/>
    <w:rsid w:val="00AD1CBC"/>
    <w:rsid w:val="00AD63CD"/>
    <w:rsid w:val="00AD6F2C"/>
    <w:rsid w:val="00AD7CDE"/>
    <w:rsid w:val="00AE6C90"/>
    <w:rsid w:val="00B06277"/>
    <w:rsid w:val="00B13BBD"/>
    <w:rsid w:val="00B27671"/>
    <w:rsid w:val="00B410E9"/>
    <w:rsid w:val="00B44CA9"/>
    <w:rsid w:val="00B46616"/>
    <w:rsid w:val="00B61300"/>
    <w:rsid w:val="00B627A6"/>
    <w:rsid w:val="00B64056"/>
    <w:rsid w:val="00B64A92"/>
    <w:rsid w:val="00B71AD5"/>
    <w:rsid w:val="00B8068A"/>
    <w:rsid w:val="00B91C46"/>
    <w:rsid w:val="00BA15F1"/>
    <w:rsid w:val="00BA2024"/>
    <w:rsid w:val="00BA298F"/>
    <w:rsid w:val="00BB181E"/>
    <w:rsid w:val="00BC0FAE"/>
    <w:rsid w:val="00BC2910"/>
    <w:rsid w:val="00BC3792"/>
    <w:rsid w:val="00BC3A9B"/>
    <w:rsid w:val="00BD6547"/>
    <w:rsid w:val="00BE1051"/>
    <w:rsid w:val="00BE30F1"/>
    <w:rsid w:val="00BE79AA"/>
    <w:rsid w:val="00BF3F44"/>
    <w:rsid w:val="00BF4810"/>
    <w:rsid w:val="00C06DCC"/>
    <w:rsid w:val="00C10E2A"/>
    <w:rsid w:val="00C32C3C"/>
    <w:rsid w:val="00C42EF4"/>
    <w:rsid w:val="00C4420C"/>
    <w:rsid w:val="00C476A6"/>
    <w:rsid w:val="00C64CC3"/>
    <w:rsid w:val="00C667BC"/>
    <w:rsid w:val="00C71D17"/>
    <w:rsid w:val="00C80CBE"/>
    <w:rsid w:val="00C84C4B"/>
    <w:rsid w:val="00CA0BF1"/>
    <w:rsid w:val="00CC5057"/>
    <w:rsid w:val="00CE2E2A"/>
    <w:rsid w:val="00D01F74"/>
    <w:rsid w:val="00D04AD7"/>
    <w:rsid w:val="00D35E86"/>
    <w:rsid w:val="00D374ED"/>
    <w:rsid w:val="00D400E2"/>
    <w:rsid w:val="00D45ECA"/>
    <w:rsid w:val="00D47201"/>
    <w:rsid w:val="00D548DD"/>
    <w:rsid w:val="00D62AEA"/>
    <w:rsid w:val="00D668A4"/>
    <w:rsid w:val="00D74C71"/>
    <w:rsid w:val="00D77883"/>
    <w:rsid w:val="00D8492F"/>
    <w:rsid w:val="00D8592A"/>
    <w:rsid w:val="00DA521C"/>
    <w:rsid w:val="00DB2CEA"/>
    <w:rsid w:val="00DD46BF"/>
    <w:rsid w:val="00DE05F4"/>
    <w:rsid w:val="00DE3264"/>
    <w:rsid w:val="00DE4089"/>
    <w:rsid w:val="00DF1179"/>
    <w:rsid w:val="00DF121B"/>
    <w:rsid w:val="00DF2550"/>
    <w:rsid w:val="00DF32A0"/>
    <w:rsid w:val="00DF4EA4"/>
    <w:rsid w:val="00E0268A"/>
    <w:rsid w:val="00E04A09"/>
    <w:rsid w:val="00E05316"/>
    <w:rsid w:val="00E05A2A"/>
    <w:rsid w:val="00E067C9"/>
    <w:rsid w:val="00E30DAF"/>
    <w:rsid w:val="00E343A2"/>
    <w:rsid w:val="00E41759"/>
    <w:rsid w:val="00E526EB"/>
    <w:rsid w:val="00E7721B"/>
    <w:rsid w:val="00E81126"/>
    <w:rsid w:val="00E913F7"/>
    <w:rsid w:val="00E936CC"/>
    <w:rsid w:val="00EC3B3B"/>
    <w:rsid w:val="00EC6FBD"/>
    <w:rsid w:val="00ED11A4"/>
    <w:rsid w:val="00ED5638"/>
    <w:rsid w:val="00ED755D"/>
    <w:rsid w:val="00EE40A5"/>
    <w:rsid w:val="00EE70B2"/>
    <w:rsid w:val="00EE76E9"/>
    <w:rsid w:val="00EF6F4B"/>
    <w:rsid w:val="00F010B6"/>
    <w:rsid w:val="00F0585C"/>
    <w:rsid w:val="00F13167"/>
    <w:rsid w:val="00F21D12"/>
    <w:rsid w:val="00F22A0C"/>
    <w:rsid w:val="00F24510"/>
    <w:rsid w:val="00F32100"/>
    <w:rsid w:val="00F40ECC"/>
    <w:rsid w:val="00FA6FAE"/>
    <w:rsid w:val="00FB0B87"/>
    <w:rsid w:val="00FB1D86"/>
    <w:rsid w:val="00FC27DE"/>
    <w:rsid w:val="00FD60CF"/>
    <w:rsid w:val="00FE3E2D"/>
    <w:rsid w:val="00FE476D"/>
    <w:rsid w:val="00FF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C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41318"/>
    <w:pPr>
      <w:autoSpaceDE w:val="0"/>
      <w:autoSpaceDN w:val="0"/>
      <w:adjustRightInd w:val="0"/>
    </w:pPr>
    <w:rPr>
      <w:rFonts w:eastAsia="Cambria" w:cs="Times New Roman"/>
      <w:sz w:val="20"/>
      <w:szCs w:val="20"/>
    </w:rPr>
  </w:style>
  <w:style w:type="paragraph" w:styleId="Heading4">
    <w:name w:val="heading 4"/>
    <w:basedOn w:val="Normal"/>
    <w:link w:val="Heading4Char"/>
    <w:qFormat/>
    <w:rsid w:val="00741318"/>
    <w:pPr>
      <w:autoSpaceDE/>
      <w:autoSpaceDN/>
      <w:adjustRightInd/>
      <w:ind w:left="360"/>
      <w:outlineLvl w:val="3"/>
    </w:pPr>
    <w:rPr>
      <w:rFonts w:ascii="Tms Rmn" w:hAnsi="Tms Rmn" w:cs="Tms Rmn"/>
      <w:sz w:val="24"/>
      <w:szCs w:val="24"/>
      <w:u w:val="single"/>
    </w:rPr>
  </w:style>
  <w:style w:type="paragraph" w:styleId="Heading5">
    <w:name w:val="heading 5"/>
    <w:basedOn w:val="Normal"/>
    <w:link w:val="Heading5Char"/>
    <w:qFormat/>
    <w:rsid w:val="00741318"/>
    <w:pPr>
      <w:autoSpaceDE/>
      <w:autoSpaceDN/>
      <w:adjustRightInd/>
      <w:ind w:left="720"/>
      <w:outlineLvl w:val="4"/>
    </w:pPr>
    <w:rPr>
      <w:rFonts w:ascii="Tms Rmn" w:hAnsi="Tms Rmn" w:cs="Tms Rmn"/>
      <w:b/>
      <w:bCs/>
    </w:rPr>
  </w:style>
  <w:style w:type="paragraph" w:styleId="Heading6">
    <w:name w:val="heading 6"/>
    <w:basedOn w:val="Normal"/>
    <w:link w:val="Heading6Char"/>
    <w:qFormat/>
    <w:rsid w:val="00741318"/>
    <w:pPr>
      <w:autoSpaceDE/>
      <w:autoSpaceDN/>
      <w:adjustRightInd/>
      <w:ind w:left="720"/>
      <w:outlineLvl w:val="5"/>
    </w:pPr>
    <w:rPr>
      <w:rFonts w:ascii="Tms Rmn" w:hAnsi="Tms Rmn" w:cs="Arial"/>
      <w:u w:val="single"/>
    </w:rPr>
  </w:style>
  <w:style w:type="paragraph" w:styleId="Heading7">
    <w:name w:val="heading 7"/>
    <w:basedOn w:val="Normal"/>
    <w:link w:val="Heading7Char"/>
    <w:qFormat/>
    <w:rsid w:val="00741318"/>
    <w:pPr>
      <w:autoSpaceDE/>
      <w:autoSpaceDN/>
      <w:adjustRightInd/>
      <w:ind w:left="720"/>
      <w:outlineLvl w:val="6"/>
    </w:pPr>
    <w:rPr>
      <w:rFonts w:ascii="Tms Rmn" w:hAnsi="Tms Rmn" w:cs="Tms Rmn"/>
      <w:i/>
      <w:iCs/>
    </w:rPr>
  </w:style>
  <w:style w:type="paragraph" w:styleId="Heading8">
    <w:name w:val="heading 8"/>
    <w:basedOn w:val="Normal"/>
    <w:link w:val="Heading8Char"/>
    <w:qFormat/>
    <w:rsid w:val="00741318"/>
    <w:pPr>
      <w:autoSpaceDE/>
      <w:autoSpaceDN/>
      <w:adjustRightInd/>
      <w:ind w:left="720"/>
      <w:outlineLvl w:val="7"/>
    </w:pPr>
    <w:rPr>
      <w:rFonts w:ascii="Tms Rmn" w:hAnsi="Tms Rmn" w:cs="Tms Rmn"/>
      <w:i/>
      <w:iCs/>
    </w:rPr>
  </w:style>
  <w:style w:type="paragraph" w:styleId="Heading9">
    <w:name w:val="heading 9"/>
    <w:basedOn w:val="Normal"/>
    <w:link w:val="Heading9Char"/>
    <w:qFormat/>
    <w:rsid w:val="00741318"/>
    <w:pPr>
      <w:autoSpaceDE/>
      <w:autoSpaceDN/>
      <w:adjustRightInd/>
      <w:ind w:left="720"/>
      <w:outlineLvl w:val="8"/>
    </w:pPr>
    <w:rPr>
      <w:rFonts w:ascii="Tms Rmn" w:hAnsi="Tms Rmn" w:cs="Tms Rm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41318"/>
    <w:rPr>
      <w:rFonts w:ascii="Tms Rmn" w:eastAsia="Cambria" w:hAnsi="Tms Rmn" w:cs="Tms Rmn"/>
      <w:szCs w:val="24"/>
      <w:u w:val="single"/>
    </w:rPr>
  </w:style>
  <w:style w:type="character" w:customStyle="1" w:styleId="Heading5Char">
    <w:name w:val="Heading 5 Char"/>
    <w:basedOn w:val="DefaultParagraphFont"/>
    <w:link w:val="Heading5"/>
    <w:rsid w:val="00741318"/>
    <w:rPr>
      <w:rFonts w:ascii="Tms Rmn" w:eastAsia="Cambria" w:hAnsi="Tms Rmn" w:cs="Tms Rmn"/>
      <w:b/>
      <w:bCs/>
      <w:sz w:val="20"/>
      <w:szCs w:val="20"/>
    </w:rPr>
  </w:style>
  <w:style w:type="character" w:customStyle="1" w:styleId="Heading6Char">
    <w:name w:val="Heading 6 Char"/>
    <w:basedOn w:val="DefaultParagraphFont"/>
    <w:link w:val="Heading6"/>
    <w:rsid w:val="00741318"/>
    <w:rPr>
      <w:rFonts w:ascii="Tms Rmn" w:eastAsia="Cambria" w:hAnsi="Tms Rmn" w:cs="Arial"/>
      <w:sz w:val="20"/>
      <w:szCs w:val="20"/>
      <w:u w:val="single"/>
    </w:rPr>
  </w:style>
  <w:style w:type="character" w:customStyle="1" w:styleId="Heading7Char">
    <w:name w:val="Heading 7 Char"/>
    <w:basedOn w:val="DefaultParagraphFont"/>
    <w:link w:val="Heading7"/>
    <w:rsid w:val="00741318"/>
    <w:rPr>
      <w:rFonts w:ascii="Tms Rmn" w:eastAsia="Cambria" w:hAnsi="Tms Rmn" w:cs="Tms Rmn"/>
      <w:i/>
      <w:iCs/>
      <w:sz w:val="20"/>
      <w:szCs w:val="20"/>
    </w:rPr>
  </w:style>
  <w:style w:type="character" w:customStyle="1" w:styleId="Heading8Char">
    <w:name w:val="Heading 8 Char"/>
    <w:basedOn w:val="DefaultParagraphFont"/>
    <w:link w:val="Heading8"/>
    <w:rsid w:val="00741318"/>
    <w:rPr>
      <w:rFonts w:ascii="Tms Rmn" w:eastAsia="Cambria" w:hAnsi="Tms Rmn" w:cs="Tms Rmn"/>
      <w:i/>
      <w:iCs/>
      <w:sz w:val="20"/>
      <w:szCs w:val="20"/>
    </w:rPr>
  </w:style>
  <w:style w:type="character" w:customStyle="1" w:styleId="Heading9Char">
    <w:name w:val="Heading 9 Char"/>
    <w:basedOn w:val="DefaultParagraphFont"/>
    <w:link w:val="Heading9"/>
    <w:rsid w:val="00741318"/>
    <w:rPr>
      <w:rFonts w:ascii="Tms Rmn" w:eastAsia="Cambria" w:hAnsi="Tms Rmn" w:cs="Tms Rmn"/>
      <w:i/>
      <w:iCs/>
      <w:sz w:val="20"/>
      <w:szCs w:val="20"/>
    </w:rPr>
  </w:style>
  <w:style w:type="paragraph" w:styleId="BalloonText">
    <w:name w:val="Balloon Text"/>
    <w:basedOn w:val="Normal"/>
    <w:link w:val="BalloonTextChar"/>
    <w:rsid w:val="00741318"/>
    <w:rPr>
      <w:rFonts w:ascii="Lucida Grande" w:hAnsi="Lucida Grande"/>
      <w:sz w:val="18"/>
      <w:szCs w:val="18"/>
    </w:rPr>
  </w:style>
  <w:style w:type="character" w:customStyle="1" w:styleId="BalloonTextChar">
    <w:name w:val="Balloon Text Char"/>
    <w:basedOn w:val="DefaultParagraphFont"/>
    <w:link w:val="BalloonText"/>
    <w:rsid w:val="00741318"/>
    <w:rPr>
      <w:rFonts w:ascii="Lucida Grande" w:eastAsia="Cambria" w:hAnsi="Lucida Grande" w:cs="Times New Roman"/>
      <w:sz w:val="18"/>
      <w:szCs w:val="18"/>
    </w:rPr>
  </w:style>
  <w:style w:type="paragraph" w:customStyle="1" w:styleId="Level1">
    <w:name w:val="Level 1"/>
    <w:rsid w:val="00741318"/>
    <w:pPr>
      <w:autoSpaceDE w:val="0"/>
      <w:autoSpaceDN w:val="0"/>
      <w:adjustRightInd w:val="0"/>
      <w:ind w:left="720"/>
    </w:pPr>
    <w:rPr>
      <w:rFonts w:eastAsia="Cambria" w:cs="Times New Roman"/>
      <w:szCs w:val="24"/>
    </w:rPr>
  </w:style>
  <w:style w:type="paragraph" w:styleId="Header">
    <w:name w:val="header"/>
    <w:basedOn w:val="Normal"/>
    <w:link w:val="HeaderChar"/>
    <w:rsid w:val="00741318"/>
    <w:pPr>
      <w:tabs>
        <w:tab w:val="center" w:pos="4320"/>
        <w:tab w:val="right" w:pos="8640"/>
      </w:tabs>
    </w:pPr>
  </w:style>
  <w:style w:type="character" w:customStyle="1" w:styleId="HeaderChar">
    <w:name w:val="Header Char"/>
    <w:basedOn w:val="DefaultParagraphFont"/>
    <w:link w:val="Header"/>
    <w:rsid w:val="00741318"/>
    <w:rPr>
      <w:rFonts w:eastAsia="Cambria" w:cs="Times New Roman"/>
      <w:sz w:val="20"/>
      <w:szCs w:val="20"/>
    </w:rPr>
  </w:style>
  <w:style w:type="paragraph" w:styleId="Footer">
    <w:name w:val="footer"/>
    <w:basedOn w:val="Normal"/>
    <w:link w:val="FooterChar"/>
    <w:rsid w:val="00741318"/>
    <w:pPr>
      <w:tabs>
        <w:tab w:val="center" w:pos="4320"/>
        <w:tab w:val="right" w:pos="8640"/>
      </w:tabs>
    </w:pPr>
  </w:style>
  <w:style w:type="character" w:customStyle="1" w:styleId="FooterChar">
    <w:name w:val="Footer Char"/>
    <w:basedOn w:val="DefaultParagraphFont"/>
    <w:link w:val="Footer"/>
    <w:rsid w:val="00741318"/>
    <w:rPr>
      <w:rFonts w:eastAsia="Cambria" w:cs="Times New Roman"/>
      <w:sz w:val="20"/>
      <w:szCs w:val="20"/>
    </w:rPr>
  </w:style>
  <w:style w:type="character" w:styleId="PageNumber">
    <w:name w:val="page number"/>
    <w:basedOn w:val="DefaultParagraphFont"/>
    <w:rsid w:val="00741318"/>
    <w:rPr>
      <w:rFonts w:cs="Times New Roman"/>
    </w:rPr>
  </w:style>
  <w:style w:type="character" w:styleId="EndnoteReference">
    <w:name w:val="endnote reference"/>
    <w:basedOn w:val="DefaultParagraphFont"/>
    <w:rsid w:val="00741318"/>
    <w:rPr>
      <w:rFonts w:cs="Times New Roman"/>
      <w:vertAlign w:val="superscript"/>
    </w:rPr>
  </w:style>
  <w:style w:type="character" w:styleId="FootnoteReference">
    <w:name w:val="footnote reference"/>
    <w:basedOn w:val="DefaultParagraphFont"/>
    <w:rsid w:val="00741318"/>
    <w:rPr>
      <w:rFonts w:cs="Times New Roman"/>
      <w:position w:val="6"/>
      <w:sz w:val="16"/>
      <w:szCs w:val="16"/>
    </w:rPr>
  </w:style>
  <w:style w:type="paragraph" w:styleId="FootnoteText">
    <w:name w:val="footnote text"/>
    <w:basedOn w:val="Normal"/>
    <w:link w:val="FootnoteTextChar"/>
    <w:rsid w:val="00741318"/>
    <w:pPr>
      <w:autoSpaceDE/>
      <w:autoSpaceDN/>
      <w:adjustRightInd/>
    </w:pPr>
    <w:rPr>
      <w:rFonts w:ascii="Tms Rmn" w:hAnsi="Tms Rmn" w:cs="Tms Rmn"/>
    </w:rPr>
  </w:style>
  <w:style w:type="character" w:customStyle="1" w:styleId="FootnoteTextChar">
    <w:name w:val="Footnote Text Char"/>
    <w:basedOn w:val="DefaultParagraphFont"/>
    <w:link w:val="FootnoteText"/>
    <w:rsid w:val="00741318"/>
    <w:rPr>
      <w:rFonts w:ascii="Tms Rmn" w:eastAsia="Cambria" w:hAnsi="Tms Rmn" w:cs="Tms Rmn"/>
      <w:sz w:val="20"/>
      <w:szCs w:val="20"/>
    </w:rPr>
  </w:style>
  <w:style w:type="table" w:styleId="TableGrid1">
    <w:name w:val="Table Grid 1"/>
    <w:basedOn w:val="TableNormal"/>
    <w:rsid w:val="00741318"/>
    <w:rPr>
      <w:rFonts w:ascii="Tms Rmn" w:eastAsia="Cambria" w:hAnsi="Tms Rm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rsid w:val="00741318"/>
    <w:rPr>
      <w:rFonts w:cs="Times New Roman"/>
      <w:color w:val="0000FF"/>
      <w:u w:val="single"/>
    </w:rPr>
  </w:style>
  <w:style w:type="character" w:styleId="FollowedHyperlink">
    <w:name w:val="FollowedHyperlink"/>
    <w:basedOn w:val="DefaultParagraphFont"/>
    <w:rsid w:val="00741318"/>
    <w:rPr>
      <w:rFonts w:cs="Times New Roman"/>
      <w:color w:val="800080"/>
      <w:u w:val="single"/>
    </w:rPr>
  </w:style>
  <w:style w:type="table" w:styleId="TableGrid">
    <w:name w:val="Table Grid"/>
    <w:basedOn w:val="TableNormal"/>
    <w:rsid w:val="00741318"/>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ist">
    <w:name w:val="bullist"/>
    <w:rsid w:val="00741318"/>
    <w:pPr>
      <w:numPr>
        <w:numId w:val="10"/>
      </w:numPr>
      <w:spacing w:before="60" w:after="60"/>
      <w:ind w:left="720"/>
      <w:jc w:val="both"/>
    </w:pPr>
    <w:rPr>
      <w:rFonts w:ascii="Times" w:eastAsia="Cambria" w:hAnsi="Times" w:cs="Times New Roman"/>
      <w:sz w:val="22"/>
      <w:szCs w:val="20"/>
    </w:rPr>
  </w:style>
  <w:style w:type="paragraph" w:styleId="ListParagraph">
    <w:name w:val="List Paragraph"/>
    <w:basedOn w:val="Normal"/>
    <w:qFormat/>
    <w:rsid w:val="00741318"/>
    <w:pPr>
      <w:autoSpaceDE/>
      <w:autoSpaceDN/>
      <w:adjustRightInd/>
      <w:spacing w:after="200"/>
      <w:ind w:left="720"/>
      <w:contextualSpacing/>
    </w:pPr>
    <w:rPr>
      <w:rFonts w:ascii="Cambria" w:eastAsia="Times New Roman" w:hAnsi="Cambria"/>
      <w:sz w:val="28"/>
      <w:szCs w:val="24"/>
    </w:rPr>
  </w:style>
  <w:style w:type="character" w:styleId="CommentReference">
    <w:name w:val="annotation reference"/>
    <w:basedOn w:val="DefaultParagraphFont"/>
    <w:rsid w:val="00741318"/>
    <w:rPr>
      <w:rFonts w:cs="Times New Roman"/>
      <w:sz w:val="18"/>
      <w:szCs w:val="18"/>
    </w:rPr>
  </w:style>
  <w:style w:type="paragraph" w:styleId="CommentText">
    <w:name w:val="annotation text"/>
    <w:basedOn w:val="Normal"/>
    <w:link w:val="CommentTextChar"/>
    <w:rsid w:val="00741318"/>
    <w:pPr>
      <w:autoSpaceDE/>
      <w:autoSpaceDN/>
      <w:adjustRightInd/>
      <w:spacing w:after="200"/>
    </w:pPr>
    <w:rPr>
      <w:rFonts w:ascii="Cambria" w:eastAsia="Times New Roman" w:hAnsi="Cambria"/>
      <w:sz w:val="24"/>
      <w:szCs w:val="24"/>
    </w:rPr>
  </w:style>
  <w:style w:type="character" w:customStyle="1" w:styleId="CommentTextChar">
    <w:name w:val="Comment Text Char"/>
    <w:basedOn w:val="DefaultParagraphFont"/>
    <w:link w:val="CommentText"/>
    <w:rsid w:val="00741318"/>
    <w:rPr>
      <w:rFonts w:ascii="Cambria" w:eastAsia="Times New Roman" w:hAnsi="Cambria" w:cs="Times New Roman"/>
      <w:szCs w:val="24"/>
    </w:rPr>
  </w:style>
  <w:style w:type="paragraph" w:styleId="CommentSubject">
    <w:name w:val="annotation subject"/>
    <w:basedOn w:val="CommentText"/>
    <w:next w:val="CommentText"/>
    <w:link w:val="CommentSubjectChar"/>
    <w:rsid w:val="00741318"/>
    <w:rPr>
      <w:b/>
      <w:bCs/>
      <w:sz w:val="20"/>
      <w:szCs w:val="20"/>
    </w:rPr>
  </w:style>
  <w:style w:type="character" w:customStyle="1" w:styleId="CommentSubjectChar">
    <w:name w:val="Comment Subject Char"/>
    <w:basedOn w:val="CommentTextChar"/>
    <w:link w:val="CommentSubject"/>
    <w:rsid w:val="00741318"/>
    <w:rPr>
      <w:rFonts w:ascii="Cambria" w:eastAsia="Times New Roman" w:hAnsi="Cambria" w:cs="Times New Roman"/>
      <w:b/>
      <w:bCs/>
      <w:sz w:val="20"/>
      <w:szCs w:val="20"/>
    </w:rPr>
  </w:style>
  <w:style w:type="paragraph" w:styleId="Revision">
    <w:name w:val="Revision"/>
    <w:hidden/>
    <w:uiPriority w:val="99"/>
    <w:semiHidden/>
    <w:rsid w:val="00940B75"/>
    <w:rPr>
      <w:rFonts w:eastAsia="Cambria" w:cs="Times New Roman"/>
      <w:sz w:val="20"/>
      <w:szCs w:val="20"/>
    </w:rPr>
  </w:style>
  <w:style w:type="paragraph" w:styleId="EndnoteText">
    <w:name w:val="endnote text"/>
    <w:basedOn w:val="Normal"/>
    <w:link w:val="EndnoteTextChar"/>
    <w:uiPriority w:val="99"/>
    <w:semiHidden/>
    <w:unhideWhenUsed/>
    <w:rsid w:val="001F4C07"/>
  </w:style>
  <w:style w:type="character" w:customStyle="1" w:styleId="EndnoteTextChar">
    <w:name w:val="Endnote Text Char"/>
    <w:basedOn w:val="DefaultParagraphFont"/>
    <w:link w:val="EndnoteText"/>
    <w:uiPriority w:val="99"/>
    <w:semiHidden/>
    <w:rsid w:val="001F4C07"/>
    <w:rPr>
      <w:rFonts w:eastAsia="Cambria" w:cs="Times New Roman"/>
      <w:sz w:val="20"/>
      <w:szCs w:val="20"/>
    </w:rPr>
  </w:style>
  <w:style w:type="paragraph" w:styleId="Title">
    <w:name w:val="Title"/>
    <w:basedOn w:val="Normal"/>
    <w:link w:val="TitleChar"/>
    <w:qFormat/>
    <w:rsid w:val="00412A29"/>
    <w:pPr>
      <w:autoSpaceDE/>
      <w:autoSpaceDN/>
      <w:adjustRightInd/>
      <w:jc w:val="center"/>
    </w:pPr>
    <w:rPr>
      <w:rFonts w:ascii="Arial" w:eastAsia="Times New Roman" w:hAnsi="Arial"/>
      <w:b/>
      <w:snapToGrid w:val="0"/>
      <w:sz w:val="32"/>
    </w:rPr>
  </w:style>
  <w:style w:type="character" w:customStyle="1" w:styleId="TitleChar">
    <w:name w:val="Title Char"/>
    <w:basedOn w:val="DefaultParagraphFont"/>
    <w:link w:val="Title"/>
    <w:rsid w:val="00412A29"/>
    <w:rPr>
      <w:rFonts w:ascii="Arial" w:eastAsia="Times New Roman" w:hAnsi="Arial" w:cs="Times New Roman"/>
      <w:b/>
      <w:snapToGrid w:val="0"/>
      <w:sz w:val="32"/>
      <w:szCs w:val="20"/>
    </w:rPr>
  </w:style>
  <w:style w:type="paragraph" w:styleId="Subtitle">
    <w:name w:val="Subtitle"/>
    <w:basedOn w:val="Normal"/>
    <w:link w:val="SubtitleChar"/>
    <w:qFormat/>
    <w:rsid w:val="00412A29"/>
    <w:pPr>
      <w:widowControl w:val="0"/>
      <w:autoSpaceDE/>
      <w:autoSpaceDN/>
      <w:adjustRightInd/>
      <w:jc w:val="center"/>
    </w:pPr>
    <w:rPr>
      <w:rFonts w:ascii="Century Gothic" w:eastAsia="Times New Roman" w:hAnsi="Century Gothic"/>
      <w:b/>
      <w:snapToGrid w:val="0"/>
      <w:sz w:val="32"/>
      <w:u w:val="single"/>
    </w:rPr>
  </w:style>
  <w:style w:type="character" w:customStyle="1" w:styleId="SubtitleChar">
    <w:name w:val="Subtitle Char"/>
    <w:basedOn w:val="DefaultParagraphFont"/>
    <w:link w:val="Subtitle"/>
    <w:rsid w:val="00412A29"/>
    <w:rPr>
      <w:rFonts w:ascii="Century Gothic" w:eastAsia="Times New Roman" w:hAnsi="Century Gothic" w:cs="Times New Roman"/>
      <w:b/>
      <w:snapToGrid w:val="0"/>
      <w:sz w:val="32"/>
      <w:szCs w:val="20"/>
      <w:u w:val="single"/>
    </w:rPr>
  </w:style>
  <w:style w:type="paragraph" w:styleId="NormalWeb">
    <w:name w:val="Normal (Web)"/>
    <w:basedOn w:val="Normal"/>
    <w:rsid w:val="00412A29"/>
    <w:pPr>
      <w:autoSpaceDE/>
      <w:autoSpaceDN/>
      <w:adjustRightInd/>
      <w:spacing w:after="15"/>
    </w:pPr>
    <w:rPr>
      <w:rFonts w:ascii="Arial Unicode MS" w:eastAsia="Arial Unicode MS" w:hAnsi="Arial Unicode MS" w:cs="Arial Unicode MS"/>
      <w:sz w:val="24"/>
      <w:szCs w:val="24"/>
    </w:rPr>
  </w:style>
  <w:style w:type="character" w:styleId="UnresolvedMention">
    <w:name w:val="Unresolved Mention"/>
    <w:basedOn w:val="DefaultParagraphFont"/>
    <w:uiPriority w:val="99"/>
    <w:rsid w:val="00166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1.next.westlaw.com/Document/Idef1efb4436911e18b05fdf15589d8e8/View/FullText.html?navigationPath=Search%2Fv1%2Fresults%2Fnavigation%2Fi0ad73aa60000016f1a51f68a95cb039c%3FNav%3DANALYTICAL%26fragmentIdentifier%3DIdef1efb4436911e18b05fdf15589d8e8%26parentRank%3D0%26startIndex%3D1%26contextData%3D%2528sc.Search%2529%26transitionType%3DSearchItem&amp;listSource=Search&amp;listPageSource=166ec55e4a5a6195a50409b437639e7c&amp;list=ANALYTICAL&amp;rank=1&amp;sessionScopeId=36fc89148137be949222394ea381995a8b9fe198f44a10a8f4d6c2b37d1d6b41&amp;originationContext=Search%20Result&amp;transitionType=SearchItem&amp;contextData=%28sc.Search%29" TargetMode="External"/><Relationship Id="rId3" Type="http://schemas.openxmlformats.org/officeDocument/2006/relationships/styles" Target="styles.xml"/><Relationship Id="rId21" Type="http://schemas.openxmlformats.org/officeDocument/2006/relationships/hyperlink" Target="https://1.next.westlaw.com/Document/Idef1efbd436911e18b05fdf15589d8e8/View/FullText.html?navigationPath=Search%2Fv1%2Fresults%2Fnavigation%2Fi0ad73aa60000016f1a5443b395cb05ec%3FNav%3DANALYTICAL%26fragmentIdentifier%3DIdef1efbd436911e18b05fdf15589d8e8%26parentRank%3D0%26startIndex%3D1%26contextData%3D%2528sc.Search%2529%26transitionType%3DSearchItem&amp;listSource=Search&amp;listPageSource=18f38472764560f36ef907915ce1db2e&amp;list=ANALYTICAL&amp;rank=1&amp;sessionScopeId=36fc89148137be949222394ea381995a8b9fe198f44a10a8f4d6c2b37d1d6b41&amp;originationContext=Search%20Result&amp;transitionType=SearchItem&amp;contextData=%28sc.Search%29"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1.next.westlaw.com/Document/Idef1efb1436911e18b05fdf15589d8e8VView/FullText.html?navigationPath=Search%2Fv1%2Fresults%2Fnavigation%2Fi0ad73aa60000016f1a508efe95cb0203%3FNav%3DANALYTICAL%26fragmentIdentifier%3DIdef1efb1436911e18b05fdf15589d8e8%26parentRank%3D0%26startIndex%3D1%26contextData%3D%2528sc.Search%2529%26transitionType%3DSearchItem&amp;listSource=Search&amp;listPageSource=47e4ce18c7bd47af9eb2b7a898079d49&amp;list=ANALYTICAL&amp;rank=1&amp;sessionScopeId=36fc89148137be949222394ea381995a8b9fe198f44a10a8f4d6c2b37d1d6b41&amp;originationContext=Search%20Result&amp;transitionType=SearchItem&amp;contextData=%28sc.Search%29" TargetMode="External"/><Relationship Id="rId2" Type="http://schemas.openxmlformats.org/officeDocument/2006/relationships/numbering" Target="numbering.xml"/><Relationship Id="rId16" Type="http://schemas.openxmlformats.org/officeDocument/2006/relationships/hyperlink" Target="https://1.next.westlaw.com/Document/Idef1efae436911e18b05fdf15589d8e8/View/FullText.html?navigationPath=Search%2Fv1%2Fresults%2Fnavigation%2Fi0ad73aa60000016f1a4efd4a95cb00d5%3FNav%3DANALYTICAL%26fragmentIdentifier%3DIdef1efae436911e18b05fdf15589d8e8%26parentRank%3D0%26startIndex%3D1%26contextData%3D%2528sc.Search%2529%26transitionType%3DSearchItem&amp;listSource=Search&amp;listPageSource=90956f7b4952114756445cbd43fd1b97&amp;list=ANALYTICAL&amp;rank=1&amp;sessionScopeId=36fc89148137be949222394ea381995a8b9fe198f44a10a8f4d6c2b37d1d6b41&amp;originationContext=Search%20Result&amp;transitionType=SearchItem&amp;contextData=%28sc.Search%29" TargetMode="External"/><Relationship Id="rId20" Type="http://schemas.openxmlformats.org/officeDocument/2006/relationships/hyperlink" Target="https://1.next.westlaw.com/Document/Idef1efba436911e18b05fdf15589d8e8/View/FullText.html?navigationPath=Search%2Fv1%2Fresults%2Fnavigation%2Fi0ad73aa60000016f1a538d2395cb055c%3FNav%3DANALYTICAL%26fragmentIdentifier%3DIdef1efba436911e18b05fdf15589d8e8%26parentRank%3D0%26startIndex%3D1%26contextData%3D%2528sc.Search%2529%26transitionType%3DSearchItem&amp;listSource=Search&amp;listPageSource=ce890b0cd0eee35a300267c610538bd4&amp;list=ANALYTICAL&amp;rank=1&amp;sessionScopeId=36fc89148137be949222394ea381995a8b9fe198f44a10a8f4d6c2b37d1d6b41&amp;originationContext=Search%20Result&amp;transitionType=SearchItem&amp;contextData=%28sc.Search%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Browse/Home/SecondarySources/EthicsProfessionalResponsibilitySecondarySources/EthicsProfessionalResponsibilityTextsTreatises/CodeofJudicialConduct?originationContext=typeAhead&amp;transitionType=CategoryPageItem&amp;contextData=(sc.Defaul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next.westlaw.com/Document/Idef1ef99436911e18b05fdf15589d8e8/View/FullText.html?navigationPath=Search%2Fv1%2Fresults%2Fnavigation%2Fi0ad73aa60000016f1a5a99bb95cb0ce5%3FNav%3DANALYTICAL%26fragmentIdentifier%3DIdef1ef99436911e18b05fdf15589d8e8%26parentRank%3D0%26startIndex%3D1%26contextData%3D%2528sc.Search%2529%26transitionType%3DSearchItem&amp;listSource=Search&amp;listPageSource=f716bd6cad792f5bcdbd8a612437475f&amp;list=ANALYTICAL&amp;rank=2&amp;sessionScopeId=36fc89148137be949222394ea381995a8b9fe198f44a10a8f4d6c2b37d1d6b41&amp;originationContext=Search%20Result&amp;transitionType=SearchItem&amp;contextData=%28sc.Search%29" TargetMode="External"/><Relationship Id="rId23" Type="http://schemas.openxmlformats.org/officeDocument/2006/relationships/fontTable" Target="fontTable.xml"/><Relationship Id="rId10" Type="http://schemas.openxmlformats.org/officeDocument/2006/relationships/hyperlink" Target="https://1.next.westlaw.com/Search/Results.html?query=aba%20annotated%20rules%20of%20professional%20conduct&amp;saveJuris=False&amp;contentType=ANALYTICAL&amp;querySubmissionGuid=i0ad740350000016f0c7cc6407c3efe71&amp;startIndex=1&amp;categoryPageUrl=Home%2FSecondarySources%2FEthicsProfessionalResponsibilitySecondarySources%2FEthicsProfessionalResponsibilityTextsTreatises%2FABAAnnotatedModelRulesofProfessionalConduct&amp;searchId=i0ad740350000016f0c7cc6407c3efe71&amp;kmSearchIdRequested=False&amp;simpleSearch=False&amp;isAdvancedSearchTemplatePage=False&amp;skipSpellCheck=False&amp;isTrDiscoverSearch=False&amp;thesaurusSearch=False&amp;thesaurusTermsApplied=False&amp;ancillaryChargesAccepted=False&amp;proviewEligible=False&amp;eventingTypeOfSearch=NAT&amp;transitionType=Search&amp;contextData=%28sc.Search%29" TargetMode="External"/><Relationship Id="rId19" Type="http://schemas.openxmlformats.org/officeDocument/2006/relationships/hyperlink" Target="https://1.next.westlaw.com/Search/Results.html?query=1.10&amp;saveJuris=False&amp;contentType=ANALYTICAL&amp;querySubmissionGuid=i0ad73aa60000016f1a52cd3d95cb048e&amp;startIndex=1&amp;categoryPageUrl=Home%2FSecondarySources%2FEthicsProfessionalResponsibilitySecondarySources%2FEthicsProfessionalResponsibilityTextsTreatises%2FABAAnnotatedModelRulesofProfessionalConduct&amp;searchId=i0ad73aa60000016f1a52cd3d95cb048e&amp;kmSearchIdRequested=False&amp;simpleSearch=False&amp;isAdvancedSearchTemplatePage=False&amp;skipSpellCheck=False&amp;isTrDiscoverSearch=False&amp;thesaurusSearch=False&amp;thesaurusTermsApplied=False&amp;ancillaryChargesAccepted=False&amp;proviewEligible=False&amp;eventingTypeOfSearch=NAT&amp;transitionType=Search&amp;contextData=%28sc.Search%29" TargetMode="External"/><Relationship Id="rId4" Type="http://schemas.openxmlformats.org/officeDocument/2006/relationships/settings" Target="settings.xml"/><Relationship Id="rId9" Type="http://schemas.openxmlformats.org/officeDocument/2006/relationships/hyperlink" Target="http://www.ncbex.org/exams/mpre/registration/" TargetMode="External"/><Relationship Id="rId14" Type="http://schemas.openxmlformats.org/officeDocument/2006/relationships/hyperlink" Target="https://1.next.westlaw.com/Document/I968a22c3ff9811de9b8c850332338889/View/FullText.html?navigationPath=Search%2Fv1%2Fresults%2Fnavigation%2Fi0ad73aa60000016f1a4e03bf95cb0008%3FNav%3DANALYTICAL%26fragmentIdentifier%3DI968a22c3ff9811de9b8c850332338889%26parentRank%3D0%26startIndex%3D1%26contextData%3D%2528sc.Category%2529%26transitionType%3DSearchItem&amp;listSource=Search&amp;listPageSource=41feee0a70d47a809434a236d463ccd7&amp;list=ANALYTICAL&amp;rank=6&amp;sessionScopeId=36fc89148137be949222394ea381995a8b9fe198f44a10a8f4d6c2b37d1d6b41&amp;originationContext=categorypagelisting&amp;transitionType=SearchItem&amp;contextData=%28sc.Category%29" TargetMode="External"/><Relationship Id="rId22" Type="http://schemas.openxmlformats.org/officeDocument/2006/relationships/hyperlink" Target="https://1.next.westlaw.com/Document/Idef1efc0436911e18b05fdf15589d8e8/View/FullText.html?navigationPath=Search%2Fv1%2Fresults%2Fnavigation%2Fi0ad73aa60000016f1a5c0a9f95cb0e26%3FNav%3DANALYTICAL%26fragmentIdentifier%3DIdef1efc0436911e18b05fdf15589d8e8%26parentRank%3D0%26startIndex%3D1%26contextData%3D%2528sc.Search%2529%26transitionType%3DSearchItem&amp;listSource=Search&amp;listPageSource=e11355d44bae648009c8ec01d0edc1ab&amp;list=ANALYTICAL&amp;rank=1&amp;sessionScopeId=36fc89148137be949222394ea381995a8b9fe198f44a10a8f4d6c2b37d1d6b41&amp;originationContext=Search%20Result&amp;transitionType=SearchItem&amp;contextData=%28sc.Search%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C40E8-D11E-3B4E-A377-045A29BE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3831</Words>
  <Characters>21840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2020-01-12T19:15:00Z</dcterms:created>
  <dcterms:modified xsi:type="dcterms:W3CDTF">2020-01-12T19:15:00Z</dcterms:modified>
</cp:coreProperties>
</file>