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EF8B" w14:textId="77777777" w:rsidR="00C9596E" w:rsidRPr="0088067E" w:rsidRDefault="00C9596E" w:rsidP="00C9596E">
      <w:pPr>
        <w:spacing w:before="99" w:after="99"/>
        <w:jc w:val="center"/>
        <w:rPr>
          <w:rFonts w:ascii="Verdana" w:hAnsi="Verdana"/>
          <w:sz w:val="20"/>
          <w:szCs w:val="20"/>
          <w:lang w:val="en-CA"/>
        </w:rPr>
      </w:pPr>
      <w:r>
        <w:rPr>
          <w:rFonts w:ascii="Verdana" w:hAnsi="Verdana"/>
          <w:noProof/>
          <w:sz w:val="20"/>
          <w:szCs w:val="20"/>
          <w:lang w:eastAsia="en-US"/>
        </w:rPr>
        <w:drawing>
          <wp:inline distT="0" distB="0" distL="0" distR="0" wp14:anchorId="58F304E6" wp14:editId="7E0FE10A">
            <wp:extent cx="701040" cy="434340"/>
            <wp:effectExtent l="0" t="0" r="3810" b="3810"/>
            <wp:docPr id="2" name="Picture 2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65355" w14:textId="0F8EFE0B" w:rsidR="00C9596E" w:rsidRDefault="00C9596E" w:rsidP="00C9596E">
      <w:pPr>
        <w:spacing w:after="99"/>
        <w:jc w:val="center"/>
        <w:rPr>
          <w:rFonts w:ascii="Verdana" w:hAnsi="Verdana"/>
          <w:b/>
          <w:sz w:val="20"/>
          <w:szCs w:val="20"/>
        </w:rPr>
      </w:pPr>
      <w:r w:rsidRPr="0088067E">
        <w:rPr>
          <w:rFonts w:ascii="Verdana" w:hAnsi="Verdana"/>
          <w:sz w:val="22"/>
          <w:szCs w:val="22"/>
        </w:rPr>
        <w:t>MASSACHUSETTS SCHOOL OF LAW at ANDOVER</w:t>
      </w:r>
      <w:r w:rsidRPr="0088067E">
        <w:rPr>
          <w:rFonts w:ascii="Verdana" w:hAnsi="Verdana"/>
          <w:b/>
          <w:sz w:val="20"/>
          <w:szCs w:val="20"/>
        </w:rPr>
        <w:br/>
        <w:t xml:space="preserve">-------- </w:t>
      </w:r>
      <w:r w:rsidRPr="0088067E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 xml:space="preserve"> </w:t>
      </w:r>
      <w:r w:rsidRPr="0088067E">
        <w:rPr>
          <w:rFonts w:ascii="Verdana" w:hAnsi="Verdana"/>
          <w:b/>
          <w:sz w:val="20"/>
          <w:szCs w:val="20"/>
        </w:rPr>
        <w:t>SYLLABUS for FAMILY LAW</w:t>
      </w:r>
      <w:r w:rsidRPr="0088067E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 xml:space="preserve">FALL </w:t>
      </w:r>
      <w:r w:rsidRPr="0088067E">
        <w:rPr>
          <w:rFonts w:ascii="Verdana" w:hAnsi="Verdana"/>
          <w:b/>
          <w:sz w:val="20"/>
          <w:szCs w:val="20"/>
        </w:rPr>
        <w:t>20</w:t>
      </w:r>
      <w:r w:rsidR="00C9465A">
        <w:rPr>
          <w:rFonts w:ascii="Verdana" w:hAnsi="Verdana"/>
          <w:b/>
          <w:sz w:val="20"/>
          <w:szCs w:val="20"/>
        </w:rPr>
        <w:t>1</w:t>
      </w:r>
      <w:r w:rsidR="005D28BE">
        <w:rPr>
          <w:rFonts w:ascii="Verdana" w:hAnsi="Verdana"/>
          <w:b/>
          <w:sz w:val="20"/>
          <w:szCs w:val="20"/>
        </w:rPr>
        <w:t>9</w:t>
      </w:r>
      <w:r w:rsidRPr="0088067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Attorney Jeanne E. Condurelli</w:t>
      </w:r>
      <w:r w:rsidRPr="0088067E">
        <w:rPr>
          <w:rFonts w:ascii="Verdana" w:hAnsi="Verdana"/>
          <w:sz w:val="20"/>
          <w:szCs w:val="20"/>
        </w:rPr>
        <w:br/>
      </w:r>
      <w:hyperlink r:id="rId6" w:history="1">
        <w:r w:rsidR="005D28BE" w:rsidRPr="005D28BE">
          <w:rPr>
            <w:rStyle w:val="Hyperlink"/>
            <w:rFonts w:ascii="Verdana" w:hAnsi="Verdana"/>
            <w:sz w:val="22"/>
            <w:szCs w:val="22"/>
          </w:rPr>
          <w:t>Condurelli@mslaw.edu</w:t>
        </w:r>
      </w:hyperlink>
      <w:r w:rsidR="005D28BE">
        <w:t xml:space="preserve"> </w:t>
      </w:r>
      <w:bookmarkStart w:id="0" w:name="_GoBack"/>
      <w:bookmarkEnd w:id="0"/>
    </w:p>
    <w:p w14:paraId="1BE7A153" w14:textId="77777777" w:rsidR="00976215" w:rsidRPr="00976215" w:rsidRDefault="001B446E" w:rsidP="00976215">
      <w:pPr>
        <w:spacing w:before="99" w:after="99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2024AA07" w14:textId="7A40330F" w:rsidR="00976215" w:rsidRPr="00203BA4" w:rsidRDefault="00203BA4" w:rsidP="00976215">
      <w:pPr>
        <w:spacing w:before="99" w:after="99"/>
        <w:jc w:val="left"/>
        <w:rPr>
          <w:rFonts w:ascii="Verdana" w:hAnsi="Verdana"/>
          <w:b/>
          <w:bCs/>
          <w:iCs/>
          <w:sz w:val="20"/>
          <w:szCs w:val="20"/>
        </w:rPr>
      </w:pPr>
      <w:r w:rsidRPr="00203BA4">
        <w:rPr>
          <w:rFonts w:ascii="Verdana" w:hAnsi="Verdana"/>
          <w:b/>
          <w:bCs/>
          <w:iCs/>
          <w:sz w:val="20"/>
          <w:szCs w:val="20"/>
        </w:rPr>
        <w:t xml:space="preserve">Text:  </w:t>
      </w:r>
      <w:r w:rsidR="00976215" w:rsidRPr="00203BA4">
        <w:rPr>
          <w:rFonts w:ascii="Verdana" w:hAnsi="Verdana"/>
          <w:b/>
          <w:bCs/>
          <w:i/>
          <w:sz w:val="20"/>
          <w:szCs w:val="20"/>
        </w:rPr>
        <w:t>Family Law- Cases and Materials</w:t>
      </w:r>
      <w:r w:rsidR="00976215" w:rsidRPr="00203BA4">
        <w:rPr>
          <w:rFonts w:ascii="Verdana" w:hAnsi="Verdana"/>
          <w:b/>
          <w:bCs/>
          <w:iCs/>
          <w:sz w:val="20"/>
          <w:szCs w:val="20"/>
        </w:rPr>
        <w:t xml:space="preserve"> – </w:t>
      </w:r>
      <w:proofErr w:type="spellStart"/>
      <w:r w:rsidR="00976215" w:rsidRPr="00203BA4">
        <w:rPr>
          <w:rFonts w:ascii="Verdana" w:hAnsi="Verdana"/>
          <w:b/>
          <w:bCs/>
          <w:iCs/>
          <w:sz w:val="20"/>
          <w:szCs w:val="20"/>
        </w:rPr>
        <w:t>Areen</w:t>
      </w:r>
      <w:proofErr w:type="spellEnd"/>
      <w:r w:rsidR="00976215" w:rsidRPr="00203BA4">
        <w:rPr>
          <w:rFonts w:ascii="Verdana" w:hAnsi="Verdana"/>
          <w:b/>
          <w:bCs/>
          <w:iCs/>
          <w:sz w:val="20"/>
          <w:szCs w:val="20"/>
        </w:rPr>
        <w:t xml:space="preserve"> </w:t>
      </w:r>
      <w:proofErr w:type="spellStart"/>
      <w:r w:rsidR="00D71E30" w:rsidRPr="00203BA4">
        <w:rPr>
          <w:rFonts w:ascii="Verdana" w:hAnsi="Verdana"/>
          <w:b/>
          <w:bCs/>
          <w:iCs/>
          <w:sz w:val="20"/>
          <w:szCs w:val="20"/>
        </w:rPr>
        <w:t>Spindelman</w:t>
      </w:r>
      <w:proofErr w:type="spellEnd"/>
      <w:r w:rsidR="00D71E30" w:rsidRPr="00203BA4">
        <w:rPr>
          <w:rFonts w:ascii="Verdana" w:hAnsi="Verdana"/>
          <w:b/>
          <w:bCs/>
          <w:iCs/>
          <w:sz w:val="20"/>
          <w:szCs w:val="20"/>
        </w:rPr>
        <w:t xml:space="preserve"> </w:t>
      </w:r>
      <w:proofErr w:type="spellStart"/>
      <w:r w:rsidR="00D71E30" w:rsidRPr="00203BA4">
        <w:rPr>
          <w:rFonts w:ascii="Verdana" w:hAnsi="Verdana"/>
          <w:b/>
          <w:bCs/>
          <w:iCs/>
          <w:sz w:val="20"/>
          <w:szCs w:val="20"/>
        </w:rPr>
        <w:t>Tsoukala</w:t>
      </w:r>
      <w:proofErr w:type="spellEnd"/>
      <w:r w:rsidR="00D71E30" w:rsidRPr="00203BA4">
        <w:rPr>
          <w:rFonts w:ascii="Verdana" w:hAnsi="Verdana"/>
          <w:b/>
          <w:bCs/>
          <w:iCs/>
          <w:sz w:val="20"/>
          <w:szCs w:val="20"/>
        </w:rPr>
        <w:t xml:space="preserve"> Maldonado</w:t>
      </w:r>
      <w:r w:rsidR="00976215" w:rsidRPr="00203BA4">
        <w:rPr>
          <w:rFonts w:ascii="Verdana" w:hAnsi="Verdana"/>
          <w:b/>
          <w:bCs/>
          <w:iCs/>
          <w:sz w:val="20"/>
          <w:szCs w:val="20"/>
        </w:rPr>
        <w:t xml:space="preserve">- </w:t>
      </w:r>
      <w:r w:rsidR="00D71E30" w:rsidRPr="00203BA4">
        <w:rPr>
          <w:rFonts w:ascii="Verdana" w:hAnsi="Verdana"/>
          <w:b/>
          <w:bCs/>
          <w:iCs/>
          <w:sz w:val="20"/>
          <w:szCs w:val="20"/>
        </w:rPr>
        <w:t>7</w:t>
      </w:r>
      <w:r w:rsidR="00976215" w:rsidRPr="00203BA4">
        <w:rPr>
          <w:rFonts w:ascii="Verdana" w:hAnsi="Verdana"/>
          <w:b/>
          <w:bCs/>
          <w:iCs/>
          <w:sz w:val="20"/>
          <w:szCs w:val="20"/>
        </w:rPr>
        <w:t>'th Edition 201</w:t>
      </w:r>
      <w:r w:rsidR="00D71E30" w:rsidRPr="00203BA4">
        <w:rPr>
          <w:rFonts w:ascii="Verdana" w:hAnsi="Verdana"/>
          <w:b/>
          <w:bCs/>
          <w:iCs/>
          <w:sz w:val="20"/>
          <w:szCs w:val="20"/>
        </w:rPr>
        <w:t>9</w:t>
      </w:r>
      <w:r w:rsidR="00976215" w:rsidRPr="00203BA4">
        <w:rPr>
          <w:rFonts w:ascii="Verdana" w:hAnsi="Verdana"/>
          <w:b/>
          <w:bCs/>
          <w:iCs/>
          <w:sz w:val="20"/>
          <w:szCs w:val="20"/>
        </w:rPr>
        <w:t xml:space="preserve"> </w:t>
      </w:r>
    </w:p>
    <w:p w14:paraId="399BA3ED" w14:textId="77777777" w:rsidR="00976215" w:rsidRPr="00976215" w:rsidRDefault="00976215" w:rsidP="00976215">
      <w:pPr>
        <w:spacing w:before="99" w:after="99"/>
        <w:jc w:val="left"/>
        <w:rPr>
          <w:rFonts w:ascii="Verdana" w:hAnsi="Verdana"/>
          <w:sz w:val="20"/>
          <w:szCs w:val="20"/>
        </w:rPr>
      </w:pPr>
      <w:r w:rsidRPr="00203BA4">
        <w:rPr>
          <w:rFonts w:ascii="Verdana" w:hAnsi="Verdana"/>
          <w:b/>
          <w:bCs/>
          <w:sz w:val="20"/>
          <w:szCs w:val="20"/>
        </w:rPr>
        <w:t>Massachusetts Cases and Materials – See Additional Cases List</w:t>
      </w:r>
      <w:r w:rsidRPr="00976215">
        <w:rPr>
          <w:rFonts w:ascii="Verdana" w:hAnsi="Verdana"/>
          <w:sz w:val="20"/>
          <w:szCs w:val="20"/>
        </w:rPr>
        <w:t>*</w:t>
      </w:r>
    </w:p>
    <w:p w14:paraId="22EC80F8" w14:textId="77777777" w:rsidR="00976215" w:rsidRPr="00976215" w:rsidRDefault="00976215" w:rsidP="00976215">
      <w:pPr>
        <w:spacing w:after="99"/>
        <w:jc w:val="left"/>
        <w:rPr>
          <w:rFonts w:ascii="Verdana" w:hAnsi="Verdana"/>
          <w:sz w:val="20"/>
          <w:szCs w:val="20"/>
        </w:rPr>
      </w:pPr>
    </w:p>
    <w:p w14:paraId="661C7F5C" w14:textId="77777777" w:rsidR="00976215" w:rsidRPr="00976215" w:rsidRDefault="00976215" w:rsidP="00976215">
      <w:pPr>
        <w:spacing w:after="99"/>
        <w:jc w:val="left"/>
        <w:rPr>
          <w:rFonts w:ascii="Verdana" w:hAnsi="Verdana"/>
          <w:b/>
          <w:sz w:val="20"/>
          <w:szCs w:val="20"/>
        </w:rPr>
      </w:pPr>
      <w:r w:rsidRPr="00976215">
        <w:rPr>
          <w:rFonts w:ascii="Verdana" w:hAnsi="Verdana"/>
          <w:b/>
          <w:sz w:val="20"/>
          <w:szCs w:val="20"/>
        </w:rPr>
        <w:t>I. Marriage</w:t>
      </w:r>
    </w:p>
    <w:p w14:paraId="6E4EE162" w14:textId="77777777" w:rsidR="00976215" w:rsidRPr="00976215" w:rsidRDefault="00976215" w:rsidP="00976215">
      <w:pPr>
        <w:spacing w:before="99" w:after="99"/>
        <w:jc w:val="left"/>
        <w:rPr>
          <w:rFonts w:ascii="Verdana" w:hAnsi="Verdana"/>
          <w:color w:val="800000"/>
          <w:sz w:val="20"/>
          <w:szCs w:val="20"/>
        </w:rPr>
      </w:pPr>
      <w:r w:rsidRPr="00976215">
        <w:rPr>
          <w:rFonts w:ascii="Verdana" w:hAnsi="Verdana"/>
          <w:i/>
          <w:iCs/>
          <w:color w:val="800000"/>
          <w:sz w:val="20"/>
          <w:szCs w:val="20"/>
        </w:rPr>
        <w:t>Marriage is that relation ... in which the independence is equal, the dependence is mutual and the obligation reciprocal</w:t>
      </w:r>
      <w:r w:rsidRPr="00976215">
        <w:rPr>
          <w:rFonts w:ascii="Verdana" w:hAnsi="Verdana"/>
          <w:color w:val="800000"/>
          <w:sz w:val="20"/>
          <w:szCs w:val="20"/>
        </w:rPr>
        <w:t xml:space="preserve">. - Louis K. </w:t>
      </w:r>
      <w:proofErr w:type="spellStart"/>
      <w:r w:rsidRPr="00976215">
        <w:rPr>
          <w:rFonts w:ascii="Verdana" w:hAnsi="Verdana"/>
          <w:color w:val="800000"/>
          <w:sz w:val="20"/>
          <w:szCs w:val="20"/>
        </w:rPr>
        <w:t>Anspacher</w:t>
      </w:r>
      <w:proofErr w:type="spellEnd"/>
    </w:p>
    <w:p w14:paraId="63295B32" w14:textId="77777777" w:rsidR="00976215" w:rsidRPr="00976215" w:rsidRDefault="00976215" w:rsidP="00976215">
      <w:pPr>
        <w:spacing w:before="99" w:after="99"/>
        <w:jc w:val="center"/>
        <w:rPr>
          <w:rFonts w:ascii="Verdana" w:hAnsi="Verdana"/>
          <w:color w:val="800000"/>
          <w:sz w:val="20"/>
          <w:szCs w:val="20"/>
        </w:rPr>
      </w:pPr>
    </w:p>
    <w:p w14:paraId="449C6AE6" w14:textId="77777777" w:rsidR="00976215" w:rsidRPr="00976215" w:rsidRDefault="00976215" w:rsidP="00976215">
      <w:pPr>
        <w:spacing w:before="99" w:after="99"/>
        <w:jc w:val="left"/>
        <w:rPr>
          <w:rFonts w:ascii="Verdana" w:hAnsi="Verdana"/>
          <w:sz w:val="20"/>
          <w:szCs w:val="20"/>
        </w:rPr>
      </w:pPr>
      <w:r w:rsidRPr="00976215">
        <w:rPr>
          <w:rFonts w:ascii="Verdana" w:hAnsi="Verdana"/>
          <w:b/>
          <w:bCs/>
          <w:sz w:val="20"/>
          <w:szCs w:val="20"/>
        </w:rPr>
        <w:t>Week 1</w:t>
      </w:r>
    </w:p>
    <w:p w14:paraId="5332FFBA" w14:textId="232E783A" w:rsidR="00D71E30" w:rsidRPr="00D71E30" w:rsidRDefault="00976215" w:rsidP="00976215">
      <w:pPr>
        <w:numPr>
          <w:ilvl w:val="0"/>
          <w:numId w:val="7"/>
        </w:numPr>
        <w:spacing w:before="99" w:after="99"/>
        <w:jc w:val="left"/>
        <w:rPr>
          <w:rFonts w:ascii="Verdana" w:hAnsi="Verdana"/>
          <w:b/>
          <w:bCs/>
          <w:sz w:val="20"/>
          <w:szCs w:val="20"/>
        </w:rPr>
      </w:pPr>
      <w:r w:rsidRPr="00F3409B">
        <w:rPr>
          <w:rFonts w:ascii="Verdana" w:hAnsi="Verdana"/>
          <w:b/>
          <w:bCs/>
          <w:sz w:val="20"/>
          <w:szCs w:val="20"/>
        </w:rPr>
        <w:t xml:space="preserve">August </w:t>
      </w:r>
      <w:r w:rsidR="00F56F81" w:rsidRPr="00F3409B">
        <w:rPr>
          <w:rFonts w:ascii="Verdana" w:hAnsi="Verdana"/>
          <w:b/>
          <w:bCs/>
          <w:sz w:val="20"/>
          <w:szCs w:val="20"/>
        </w:rPr>
        <w:t>19</w:t>
      </w:r>
      <w:r w:rsidRPr="00F3409B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Pr="00976215">
        <w:rPr>
          <w:rFonts w:ascii="Verdana" w:hAnsi="Verdana"/>
          <w:sz w:val="20"/>
          <w:szCs w:val="20"/>
        </w:rPr>
        <w:t xml:space="preserve">    – What is a family?  What is family law? Why marry?  </w:t>
      </w:r>
      <w:r w:rsidRPr="00976215">
        <w:rPr>
          <w:rFonts w:ascii="Verdana" w:hAnsi="Verdana"/>
          <w:sz w:val="20"/>
          <w:szCs w:val="20"/>
        </w:rPr>
        <w:br/>
        <w:t>Introductory Readin</w:t>
      </w:r>
      <w:r w:rsidR="00F86BE3">
        <w:rPr>
          <w:rFonts w:ascii="Verdana" w:hAnsi="Verdana"/>
          <w:sz w:val="20"/>
          <w:szCs w:val="20"/>
        </w:rPr>
        <w:t xml:space="preserve">g </w:t>
      </w:r>
      <w:r w:rsidRPr="00976215">
        <w:rPr>
          <w:rFonts w:ascii="Verdana" w:hAnsi="Verdana"/>
          <w:sz w:val="20"/>
          <w:szCs w:val="20"/>
        </w:rPr>
        <w:t>pp. 1</w:t>
      </w:r>
      <w:r w:rsidR="00D71E30">
        <w:rPr>
          <w:rFonts w:ascii="Verdana" w:hAnsi="Verdana"/>
          <w:sz w:val="20"/>
          <w:szCs w:val="20"/>
        </w:rPr>
        <w:t xml:space="preserve">-7; pp. 10-15; pp. 25-37; </w:t>
      </w:r>
      <w:r w:rsidR="00F56F81">
        <w:rPr>
          <w:rFonts w:ascii="Verdana" w:hAnsi="Verdana"/>
          <w:sz w:val="20"/>
          <w:szCs w:val="20"/>
        </w:rPr>
        <w:t xml:space="preserve">and, </w:t>
      </w:r>
      <w:r w:rsidR="00D71E30">
        <w:rPr>
          <w:rFonts w:ascii="Verdana" w:hAnsi="Verdana"/>
          <w:sz w:val="20"/>
          <w:szCs w:val="20"/>
        </w:rPr>
        <w:t>D</w:t>
      </w:r>
      <w:r w:rsidR="001B446E">
        <w:rPr>
          <w:rFonts w:ascii="Verdana" w:hAnsi="Verdana"/>
          <w:sz w:val="20"/>
          <w:szCs w:val="20"/>
        </w:rPr>
        <w:t>iscussion of</w:t>
      </w:r>
      <w:r w:rsidR="00D71E30">
        <w:rPr>
          <w:rFonts w:ascii="Verdana" w:hAnsi="Verdana"/>
          <w:sz w:val="20"/>
          <w:szCs w:val="20"/>
        </w:rPr>
        <w:t xml:space="preserve">: </w:t>
      </w:r>
    </w:p>
    <w:p w14:paraId="1473F8E7" w14:textId="5E9490A6" w:rsidR="00D71E30" w:rsidRDefault="00D71E30" w:rsidP="00F86BE3">
      <w:pPr>
        <w:tabs>
          <w:tab w:val="clear" w:pos="720"/>
        </w:tabs>
        <w:spacing w:before="99" w:after="99"/>
        <w:ind w:left="72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Moore v. City of Cleveland, p. 63</w:t>
      </w:r>
      <w:r w:rsidR="00F86BE3">
        <w:rPr>
          <w:rFonts w:ascii="Verdana" w:hAnsi="Verdana"/>
          <w:sz w:val="20"/>
          <w:szCs w:val="20"/>
        </w:rPr>
        <w:t>1</w:t>
      </w:r>
    </w:p>
    <w:p w14:paraId="677D9F04" w14:textId="3F5FCD01" w:rsidR="00F86BE3" w:rsidRDefault="00F86BE3" w:rsidP="00F86BE3">
      <w:pPr>
        <w:tabs>
          <w:tab w:val="clear" w:pos="720"/>
        </w:tabs>
        <w:spacing w:before="99" w:after="99"/>
        <w:ind w:left="72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Village of Belle Torre v. </w:t>
      </w:r>
      <w:proofErr w:type="spellStart"/>
      <w:r>
        <w:rPr>
          <w:rFonts w:ascii="Verdana" w:hAnsi="Verdana"/>
          <w:sz w:val="20"/>
          <w:szCs w:val="20"/>
        </w:rPr>
        <w:t>Boraas</w:t>
      </w:r>
      <w:proofErr w:type="spellEnd"/>
      <w:r>
        <w:rPr>
          <w:rFonts w:ascii="Verdana" w:hAnsi="Verdana"/>
          <w:sz w:val="20"/>
          <w:szCs w:val="20"/>
        </w:rPr>
        <w:t>, p. 638</w:t>
      </w:r>
    </w:p>
    <w:p w14:paraId="59487F32" w14:textId="4A951ACB" w:rsidR="00F86BE3" w:rsidRDefault="00F86BE3" w:rsidP="00F86BE3">
      <w:pPr>
        <w:tabs>
          <w:tab w:val="clear" w:pos="720"/>
        </w:tabs>
        <w:spacing w:before="99" w:after="99"/>
        <w:ind w:left="72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Penobscot Area Housing Development v. City of Brewer, p. 642</w:t>
      </w:r>
    </w:p>
    <w:p w14:paraId="3FBDDC4F" w14:textId="0ED06D3A" w:rsidR="00976215" w:rsidRPr="00F86BE3" w:rsidRDefault="00F86BE3" w:rsidP="00F86BE3">
      <w:pPr>
        <w:tabs>
          <w:tab w:val="clear" w:pos="720"/>
        </w:tabs>
        <w:spacing w:before="99" w:after="99"/>
        <w:ind w:left="72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Borough of </w:t>
      </w:r>
      <w:r w:rsidR="001B446E" w:rsidRPr="001B446E">
        <w:rPr>
          <w:rFonts w:ascii="Verdana" w:hAnsi="Verdana"/>
          <w:i/>
          <w:sz w:val="20"/>
          <w:szCs w:val="20"/>
        </w:rPr>
        <w:t>Glassboro</w:t>
      </w:r>
      <w:r w:rsidR="001B446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v. </w:t>
      </w:r>
      <w:proofErr w:type="spellStart"/>
      <w:r>
        <w:rPr>
          <w:rFonts w:ascii="Verdana" w:hAnsi="Verdana"/>
          <w:sz w:val="20"/>
          <w:szCs w:val="20"/>
        </w:rPr>
        <w:t>Vallarosi</w:t>
      </w:r>
      <w:proofErr w:type="spellEnd"/>
      <w:r>
        <w:rPr>
          <w:rFonts w:ascii="Verdana" w:hAnsi="Verdana"/>
          <w:sz w:val="20"/>
          <w:szCs w:val="20"/>
        </w:rPr>
        <w:t>, p. 644</w:t>
      </w:r>
    </w:p>
    <w:p w14:paraId="77DC3B6E" w14:textId="77777777" w:rsidR="00F56F81" w:rsidRDefault="00F56F81" w:rsidP="00976215">
      <w:pPr>
        <w:spacing w:before="99" w:after="99"/>
        <w:ind w:left="360"/>
        <w:jc w:val="left"/>
        <w:rPr>
          <w:rFonts w:ascii="Verdana" w:hAnsi="Verdana"/>
          <w:b/>
          <w:bCs/>
          <w:sz w:val="20"/>
          <w:szCs w:val="20"/>
        </w:rPr>
      </w:pPr>
    </w:p>
    <w:p w14:paraId="71B9ABF9" w14:textId="18225324" w:rsidR="00976215" w:rsidRPr="00976215" w:rsidRDefault="00976215" w:rsidP="00976215">
      <w:pPr>
        <w:spacing w:before="99" w:after="99"/>
        <w:ind w:left="360"/>
        <w:jc w:val="left"/>
        <w:rPr>
          <w:rFonts w:ascii="Verdana" w:hAnsi="Verdana"/>
          <w:b/>
          <w:bCs/>
          <w:sz w:val="20"/>
          <w:szCs w:val="20"/>
        </w:rPr>
      </w:pPr>
      <w:r w:rsidRPr="00976215">
        <w:rPr>
          <w:rFonts w:ascii="Verdana" w:hAnsi="Verdana"/>
          <w:b/>
          <w:bCs/>
          <w:sz w:val="20"/>
          <w:szCs w:val="20"/>
        </w:rPr>
        <w:t>Week 2</w:t>
      </w:r>
    </w:p>
    <w:p w14:paraId="7B075129" w14:textId="4796D35D" w:rsidR="00976215" w:rsidRPr="00976215" w:rsidRDefault="00976215" w:rsidP="00976215">
      <w:pPr>
        <w:numPr>
          <w:ilvl w:val="0"/>
          <w:numId w:val="8"/>
        </w:numPr>
        <w:spacing w:before="99" w:after="99"/>
        <w:jc w:val="left"/>
        <w:rPr>
          <w:rFonts w:ascii="Verdana" w:hAnsi="Verdana"/>
          <w:sz w:val="20"/>
          <w:szCs w:val="20"/>
        </w:rPr>
      </w:pPr>
      <w:r w:rsidRPr="00F3409B">
        <w:rPr>
          <w:rFonts w:ascii="Verdana" w:hAnsi="Verdana"/>
          <w:b/>
          <w:bCs/>
          <w:sz w:val="20"/>
          <w:szCs w:val="20"/>
        </w:rPr>
        <w:t>August 2</w:t>
      </w:r>
      <w:r w:rsidR="00F56F81" w:rsidRPr="00F3409B">
        <w:rPr>
          <w:rFonts w:ascii="Verdana" w:hAnsi="Verdana"/>
          <w:b/>
          <w:bCs/>
          <w:sz w:val="20"/>
          <w:szCs w:val="20"/>
        </w:rPr>
        <w:t>6</w:t>
      </w:r>
      <w:r w:rsidRPr="00F3409B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="001B446E">
        <w:rPr>
          <w:rFonts w:ascii="Verdana" w:hAnsi="Verdana"/>
          <w:sz w:val="20"/>
          <w:szCs w:val="20"/>
        </w:rPr>
        <w:t xml:space="preserve"> - T</w:t>
      </w:r>
      <w:r w:rsidR="001B446E" w:rsidRPr="00976215">
        <w:rPr>
          <w:rFonts w:ascii="Verdana" w:hAnsi="Verdana"/>
          <w:sz w:val="20"/>
          <w:szCs w:val="20"/>
        </w:rPr>
        <w:t xml:space="preserve">he right to marry and challenges thereto; Cases: </w:t>
      </w:r>
      <w:r w:rsidR="001B446E" w:rsidRPr="00976215">
        <w:rPr>
          <w:rFonts w:ascii="Verdana" w:hAnsi="Verdana"/>
          <w:sz w:val="20"/>
          <w:szCs w:val="20"/>
          <w:u w:val="single"/>
        </w:rPr>
        <w:t>Loving</w:t>
      </w:r>
      <w:r w:rsidR="001B446E" w:rsidRPr="00976215">
        <w:rPr>
          <w:rFonts w:ascii="Verdana" w:hAnsi="Verdana"/>
          <w:sz w:val="20"/>
          <w:szCs w:val="20"/>
        </w:rPr>
        <w:t xml:space="preserve"> at p. </w:t>
      </w:r>
      <w:r w:rsidR="00203BA4">
        <w:rPr>
          <w:rFonts w:ascii="Verdana" w:hAnsi="Verdana"/>
          <w:sz w:val="20"/>
          <w:szCs w:val="20"/>
        </w:rPr>
        <w:t>67</w:t>
      </w:r>
      <w:r w:rsidR="001B446E" w:rsidRPr="00976215">
        <w:rPr>
          <w:rFonts w:ascii="Verdana" w:hAnsi="Verdana"/>
          <w:sz w:val="20"/>
          <w:szCs w:val="20"/>
        </w:rPr>
        <w:t xml:space="preserve">; </w:t>
      </w:r>
      <w:proofErr w:type="spellStart"/>
      <w:r w:rsidR="001B446E" w:rsidRPr="00976215">
        <w:rPr>
          <w:rFonts w:ascii="Verdana" w:hAnsi="Verdana"/>
          <w:sz w:val="20"/>
          <w:szCs w:val="20"/>
          <w:u w:val="single"/>
        </w:rPr>
        <w:t>Zablocki</w:t>
      </w:r>
      <w:proofErr w:type="spellEnd"/>
      <w:r w:rsidR="001B446E" w:rsidRPr="00976215">
        <w:rPr>
          <w:rFonts w:ascii="Verdana" w:hAnsi="Verdana"/>
          <w:sz w:val="20"/>
          <w:szCs w:val="20"/>
          <w:u w:val="single"/>
        </w:rPr>
        <w:t xml:space="preserve"> </w:t>
      </w:r>
      <w:r w:rsidR="001B446E" w:rsidRPr="00976215">
        <w:rPr>
          <w:rFonts w:ascii="Verdana" w:hAnsi="Verdana"/>
          <w:sz w:val="20"/>
          <w:szCs w:val="20"/>
        </w:rPr>
        <w:t>at p.</w:t>
      </w:r>
      <w:r w:rsidR="00203BA4">
        <w:rPr>
          <w:rFonts w:ascii="Verdana" w:hAnsi="Verdana"/>
          <w:sz w:val="20"/>
          <w:szCs w:val="20"/>
        </w:rPr>
        <w:t>76</w:t>
      </w:r>
      <w:r w:rsidR="00F207BE">
        <w:rPr>
          <w:rFonts w:ascii="Verdana" w:hAnsi="Verdana"/>
          <w:sz w:val="20"/>
          <w:szCs w:val="20"/>
        </w:rPr>
        <w:t>;</w:t>
      </w:r>
      <w:r w:rsidR="001B446E" w:rsidRPr="00976215">
        <w:rPr>
          <w:rFonts w:ascii="Verdana" w:hAnsi="Verdana"/>
          <w:sz w:val="20"/>
          <w:szCs w:val="20"/>
        </w:rPr>
        <w:t xml:space="preserve"> </w:t>
      </w:r>
      <w:r w:rsidR="001B446E" w:rsidRPr="00976215">
        <w:rPr>
          <w:rFonts w:ascii="Verdana" w:hAnsi="Verdana"/>
          <w:sz w:val="20"/>
          <w:szCs w:val="20"/>
          <w:u w:val="single"/>
        </w:rPr>
        <w:t>Turner</w:t>
      </w:r>
      <w:r w:rsidR="001B446E" w:rsidRPr="00976215">
        <w:rPr>
          <w:rFonts w:ascii="Verdana" w:hAnsi="Verdana"/>
          <w:sz w:val="20"/>
          <w:szCs w:val="20"/>
        </w:rPr>
        <w:t xml:space="preserve"> at p. </w:t>
      </w:r>
      <w:r w:rsidR="00F207BE">
        <w:rPr>
          <w:rFonts w:ascii="Verdana" w:hAnsi="Verdana"/>
          <w:sz w:val="20"/>
          <w:szCs w:val="20"/>
        </w:rPr>
        <w:t>88</w:t>
      </w:r>
      <w:r w:rsidR="003273B5" w:rsidRPr="00976215">
        <w:rPr>
          <w:rFonts w:ascii="Verdana" w:hAnsi="Verdana"/>
          <w:sz w:val="20"/>
          <w:szCs w:val="20"/>
        </w:rPr>
        <w:t>;</w:t>
      </w:r>
      <w:r w:rsidR="003273B5" w:rsidRPr="00976215">
        <w:rPr>
          <w:rFonts w:ascii="Verdana" w:hAnsi="Verdana"/>
          <w:bCs/>
          <w:color w:val="4F81BD"/>
          <w:sz w:val="20"/>
          <w:szCs w:val="20"/>
        </w:rPr>
        <w:t xml:space="preserve"> </w:t>
      </w:r>
      <w:r w:rsidR="003273B5" w:rsidRPr="00976215">
        <w:rPr>
          <w:rFonts w:ascii="Verdana" w:hAnsi="Verdana"/>
          <w:bCs/>
          <w:sz w:val="20"/>
          <w:szCs w:val="20"/>
          <w:u w:val="single"/>
        </w:rPr>
        <w:t xml:space="preserve">Obergefell </w:t>
      </w:r>
      <w:proofErr w:type="spellStart"/>
      <w:proofErr w:type="gramStart"/>
      <w:r w:rsidR="003273B5" w:rsidRPr="00976215">
        <w:rPr>
          <w:rFonts w:ascii="Verdana" w:hAnsi="Verdana"/>
          <w:bCs/>
          <w:sz w:val="20"/>
          <w:szCs w:val="20"/>
          <w:u w:val="single"/>
        </w:rPr>
        <w:t>v.Hodges</w:t>
      </w:r>
      <w:proofErr w:type="spellEnd"/>
      <w:proofErr w:type="gramEnd"/>
      <w:r w:rsidR="00F207BE">
        <w:rPr>
          <w:rFonts w:ascii="Verdana" w:hAnsi="Verdana"/>
          <w:bCs/>
          <w:sz w:val="20"/>
          <w:szCs w:val="20"/>
          <w:u w:val="single"/>
        </w:rPr>
        <w:t xml:space="preserve"> at p.92</w:t>
      </w:r>
      <w:r w:rsidR="003273B5" w:rsidRPr="00976215">
        <w:rPr>
          <w:rFonts w:ascii="Verdana" w:hAnsi="Verdana"/>
          <w:bCs/>
          <w:sz w:val="20"/>
          <w:szCs w:val="20"/>
        </w:rPr>
        <w:t>;</w:t>
      </w:r>
      <w:r w:rsidR="003273B5" w:rsidRPr="00976215">
        <w:rPr>
          <w:rFonts w:ascii="Verdana" w:hAnsi="Verdana"/>
          <w:sz w:val="20"/>
          <w:szCs w:val="20"/>
        </w:rPr>
        <w:t xml:space="preserve"> </w:t>
      </w:r>
      <w:r w:rsidR="001B446E" w:rsidRPr="00976215">
        <w:rPr>
          <w:rFonts w:ascii="Verdana" w:hAnsi="Verdana"/>
          <w:sz w:val="20"/>
          <w:szCs w:val="20"/>
        </w:rPr>
        <w:t xml:space="preserve"> </w:t>
      </w:r>
      <w:r w:rsidRPr="00976215">
        <w:rPr>
          <w:rFonts w:ascii="Verdana" w:hAnsi="Verdana"/>
          <w:sz w:val="20"/>
          <w:szCs w:val="20"/>
        </w:rPr>
        <w:t xml:space="preserve">Substantive and procedural requirements of a valid marriage and impediments thereto, </w:t>
      </w:r>
      <w:r w:rsidR="00F207BE">
        <w:rPr>
          <w:rFonts w:ascii="Verdana" w:hAnsi="Verdana"/>
          <w:sz w:val="20"/>
          <w:szCs w:val="20"/>
        </w:rPr>
        <w:t>pp. 111-160;</w:t>
      </w:r>
      <w:r w:rsidR="00E17DE2" w:rsidRPr="00E17DE2">
        <w:rPr>
          <w:rFonts w:ascii="Verdana" w:hAnsi="Verdana"/>
          <w:sz w:val="20"/>
          <w:szCs w:val="20"/>
          <w:u w:val="single"/>
        </w:rPr>
        <w:t xml:space="preserve"> </w:t>
      </w:r>
      <w:r w:rsidR="00E17DE2" w:rsidRPr="00976215">
        <w:rPr>
          <w:rFonts w:ascii="Verdana" w:hAnsi="Verdana"/>
          <w:sz w:val="20"/>
          <w:szCs w:val="20"/>
          <w:u w:val="single"/>
        </w:rPr>
        <w:t>Moe v. Dinkins</w:t>
      </w:r>
      <w:r w:rsidR="00E17DE2" w:rsidRPr="00976215">
        <w:rPr>
          <w:rFonts w:ascii="Verdana" w:hAnsi="Verdana"/>
          <w:sz w:val="20"/>
          <w:szCs w:val="20"/>
        </w:rPr>
        <w:t>, 669 F.2d 67</w:t>
      </w:r>
      <w:r w:rsidR="00E17DE2">
        <w:rPr>
          <w:rFonts w:ascii="Verdana" w:hAnsi="Verdana"/>
          <w:sz w:val="20"/>
          <w:szCs w:val="20"/>
        </w:rPr>
        <w:t>, (1982);</w:t>
      </w:r>
      <w:r w:rsidR="00F207BE">
        <w:rPr>
          <w:rFonts w:ascii="Verdana" w:hAnsi="Verdana"/>
          <w:sz w:val="20"/>
          <w:szCs w:val="20"/>
        </w:rPr>
        <w:t xml:space="preserve"> </w:t>
      </w:r>
      <w:r w:rsidRPr="00976215">
        <w:rPr>
          <w:rFonts w:ascii="Verdana" w:hAnsi="Verdana"/>
          <w:sz w:val="20"/>
          <w:szCs w:val="20"/>
        </w:rPr>
        <w:t xml:space="preserve">M.G.L. </w:t>
      </w:r>
      <w:proofErr w:type="spellStart"/>
      <w:r w:rsidRPr="00976215">
        <w:rPr>
          <w:rFonts w:ascii="Verdana" w:hAnsi="Verdana"/>
          <w:sz w:val="20"/>
          <w:szCs w:val="20"/>
        </w:rPr>
        <w:t>ch.</w:t>
      </w:r>
      <w:proofErr w:type="spellEnd"/>
      <w:r w:rsidRPr="00976215">
        <w:rPr>
          <w:rFonts w:ascii="Verdana" w:hAnsi="Verdana"/>
          <w:sz w:val="20"/>
          <w:szCs w:val="20"/>
        </w:rPr>
        <w:t xml:space="preserve"> 207, secs. 1-11; M.G.L. </w:t>
      </w:r>
      <w:proofErr w:type="spellStart"/>
      <w:r w:rsidRPr="00976215">
        <w:rPr>
          <w:rFonts w:ascii="Verdana" w:hAnsi="Verdana"/>
          <w:sz w:val="20"/>
          <w:szCs w:val="20"/>
        </w:rPr>
        <w:t>ch.</w:t>
      </w:r>
      <w:proofErr w:type="spellEnd"/>
      <w:r w:rsidRPr="00976215">
        <w:rPr>
          <w:rFonts w:ascii="Verdana" w:hAnsi="Verdana"/>
          <w:sz w:val="20"/>
          <w:szCs w:val="20"/>
        </w:rPr>
        <w:t xml:space="preserve"> 207, sec. </w:t>
      </w:r>
      <w:proofErr w:type="gramStart"/>
      <w:r w:rsidRPr="00976215">
        <w:rPr>
          <w:rFonts w:ascii="Verdana" w:hAnsi="Verdana"/>
          <w:sz w:val="20"/>
          <w:szCs w:val="20"/>
        </w:rPr>
        <w:t xml:space="preserve">25;  </w:t>
      </w:r>
      <w:r w:rsidR="004E30A5">
        <w:rPr>
          <w:rFonts w:ascii="Verdana" w:hAnsi="Verdana"/>
          <w:sz w:val="20"/>
          <w:szCs w:val="20"/>
        </w:rPr>
        <w:t>R</w:t>
      </w:r>
      <w:r w:rsidRPr="00976215">
        <w:rPr>
          <w:rFonts w:ascii="Verdana" w:hAnsi="Verdana"/>
          <w:bCs/>
          <w:sz w:val="20"/>
          <w:szCs w:val="20"/>
        </w:rPr>
        <w:t>emedies</w:t>
      </w:r>
      <w:proofErr w:type="gramEnd"/>
      <w:r w:rsidRPr="00976215">
        <w:rPr>
          <w:rFonts w:ascii="Verdana" w:hAnsi="Verdana"/>
          <w:bCs/>
          <w:sz w:val="20"/>
          <w:szCs w:val="20"/>
        </w:rPr>
        <w:t xml:space="preserve"> for an invalid marriage,</w:t>
      </w:r>
      <w:r w:rsidRPr="00976215">
        <w:rPr>
          <w:rFonts w:ascii="Verdana" w:hAnsi="Verdana"/>
          <w:sz w:val="20"/>
          <w:szCs w:val="20"/>
        </w:rPr>
        <w:t xml:space="preserve"> M.G.L. </w:t>
      </w:r>
      <w:proofErr w:type="spellStart"/>
      <w:r w:rsidRPr="00976215">
        <w:rPr>
          <w:rFonts w:ascii="Verdana" w:hAnsi="Verdana"/>
          <w:sz w:val="20"/>
          <w:szCs w:val="20"/>
        </w:rPr>
        <w:t>ch.</w:t>
      </w:r>
      <w:proofErr w:type="spellEnd"/>
      <w:r w:rsidRPr="00976215">
        <w:rPr>
          <w:rFonts w:ascii="Verdana" w:hAnsi="Verdana"/>
          <w:sz w:val="20"/>
          <w:szCs w:val="20"/>
        </w:rPr>
        <w:t xml:space="preserve"> 207, sec. 14.  </w:t>
      </w:r>
    </w:p>
    <w:p w14:paraId="62C18CB3" w14:textId="77777777" w:rsidR="00976215" w:rsidRPr="00976215" w:rsidRDefault="00976215" w:rsidP="00976215">
      <w:pPr>
        <w:tabs>
          <w:tab w:val="clear" w:pos="720"/>
        </w:tabs>
        <w:spacing w:before="99" w:after="99"/>
        <w:ind w:left="720"/>
        <w:jc w:val="left"/>
        <w:rPr>
          <w:rFonts w:ascii="Verdana" w:hAnsi="Verdana"/>
          <w:sz w:val="20"/>
          <w:szCs w:val="20"/>
        </w:rPr>
      </w:pPr>
    </w:p>
    <w:p w14:paraId="363FA424" w14:textId="5D229E6E" w:rsidR="00976215" w:rsidRPr="00976215" w:rsidRDefault="00976215" w:rsidP="00976215">
      <w:pPr>
        <w:numPr>
          <w:ilvl w:val="0"/>
          <w:numId w:val="9"/>
        </w:numPr>
        <w:spacing w:after="99"/>
        <w:jc w:val="left"/>
        <w:rPr>
          <w:rFonts w:ascii="Verdana" w:hAnsi="Verdana"/>
          <w:b/>
          <w:sz w:val="20"/>
          <w:szCs w:val="20"/>
          <w:u w:val="words"/>
        </w:rPr>
      </w:pPr>
      <w:r>
        <w:rPr>
          <w:rFonts w:ascii="Verdana" w:hAnsi="Verdana"/>
          <w:b/>
          <w:sz w:val="20"/>
          <w:szCs w:val="20"/>
        </w:rPr>
        <w:t xml:space="preserve">September </w:t>
      </w:r>
      <w:r w:rsidR="00F56F81">
        <w:rPr>
          <w:rFonts w:ascii="Verdana" w:hAnsi="Verdana"/>
          <w:b/>
          <w:sz w:val="20"/>
          <w:szCs w:val="20"/>
        </w:rPr>
        <w:t>2nd</w:t>
      </w:r>
      <w:r w:rsidRPr="00976215">
        <w:rPr>
          <w:rFonts w:ascii="Verdana" w:hAnsi="Verdana"/>
          <w:b/>
          <w:sz w:val="20"/>
          <w:szCs w:val="20"/>
        </w:rPr>
        <w:t xml:space="preserve">    –Labor Day- No Class</w:t>
      </w:r>
    </w:p>
    <w:p w14:paraId="4288CF3F" w14:textId="77777777" w:rsidR="00976215" w:rsidRPr="00976215" w:rsidRDefault="00976215" w:rsidP="00976215">
      <w:pPr>
        <w:tabs>
          <w:tab w:val="clear" w:pos="720"/>
        </w:tabs>
        <w:spacing w:after="99"/>
        <w:ind w:left="720"/>
        <w:jc w:val="left"/>
        <w:rPr>
          <w:rFonts w:ascii="Verdana" w:hAnsi="Verdana"/>
          <w:sz w:val="20"/>
          <w:szCs w:val="20"/>
          <w:u w:val="words"/>
        </w:rPr>
      </w:pPr>
    </w:p>
    <w:p w14:paraId="15837962" w14:textId="77777777" w:rsidR="00976215" w:rsidRPr="00976215" w:rsidRDefault="00976215" w:rsidP="00976215">
      <w:pPr>
        <w:tabs>
          <w:tab w:val="clear" w:pos="720"/>
        </w:tabs>
        <w:spacing w:after="99"/>
        <w:jc w:val="left"/>
        <w:rPr>
          <w:rFonts w:ascii="Verdana" w:hAnsi="Verdana"/>
          <w:b/>
          <w:sz w:val="20"/>
          <w:szCs w:val="20"/>
        </w:rPr>
      </w:pPr>
      <w:r w:rsidRPr="00976215">
        <w:rPr>
          <w:rFonts w:ascii="Verdana" w:hAnsi="Verdana"/>
          <w:b/>
          <w:sz w:val="20"/>
          <w:szCs w:val="20"/>
        </w:rPr>
        <w:t>Week 3</w:t>
      </w:r>
    </w:p>
    <w:p w14:paraId="6FD461BE" w14:textId="37FCC7B7" w:rsidR="00976215" w:rsidRPr="00976215" w:rsidRDefault="00976215" w:rsidP="00976215">
      <w:pPr>
        <w:numPr>
          <w:ilvl w:val="0"/>
          <w:numId w:val="9"/>
        </w:numPr>
        <w:spacing w:after="99"/>
        <w:jc w:val="left"/>
        <w:rPr>
          <w:rFonts w:ascii="Verdana" w:hAnsi="Verdana"/>
          <w:sz w:val="20"/>
          <w:szCs w:val="20"/>
          <w:u w:val="words"/>
        </w:rPr>
      </w:pPr>
      <w:r w:rsidRPr="00F3409B">
        <w:rPr>
          <w:rFonts w:ascii="Verdana" w:hAnsi="Verdana"/>
          <w:b/>
          <w:bCs/>
          <w:sz w:val="20"/>
          <w:szCs w:val="20"/>
        </w:rPr>
        <w:t xml:space="preserve">September </w:t>
      </w:r>
      <w:r w:rsidR="00F56F81" w:rsidRPr="00F3409B">
        <w:rPr>
          <w:rFonts w:ascii="Verdana" w:hAnsi="Verdana"/>
          <w:b/>
          <w:bCs/>
          <w:sz w:val="20"/>
          <w:szCs w:val="20"/>
        </w:rPr>
        <w:t>9</w:t>
      </w:r>
      <w:proofErr w:type="gramStart"/>
      <w:r w:rsidRPr="00F3409B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Pr="00976215">
        <w:rPr>
          <w:rFonts w:ascii="Verdana" w:hAnsi="Verdana"/>
          <w:sz w:val="20"/>
          <w:szCs w:val="20"/>
        </w:rPr>
        <w:t xml:space="preserve">  -</w:t>
      </w:r>
      <w:proofErr w:type="gramEnd"/>
      <w:r w:rsidRPr="00976215">
        <w:rPr>
          <w:rFonts w:ascii="Verdana" w:hAnsi="Verdana"/>
          <w:sz w:val="20"/>
          <w:szCs w:val="20"/>
        </w:rPr>
        <w:t xml:space="preserve"> Putative marriage or other “marriage” saving constructions M.G.L. </w:t>
      </w:r>
      <w:proofErr w:type="spellStart"/>
      <w:r w:rsidRPr="00976215">
        <w:rPr>
          <w:rFonts w:ascii="Verdana" w:hAnsi="Verdana"/>
          <w:sz w:val="20"/>
          <w:szCs w:val="20"/>
        </w:rPr>
        <w:t>ch.</w:t>
      </w:r>
      <w:proofErr w:type="spellEnd"/>
      <w:r w:rsidRPr="00976215">
        <w:rPr>
          <w:rFonts w:ascii="Verdana" w:hAnsi="Verdana"/>
          <w:sz w:val="20"/>
          <w:szCs w:val="20"/>
        </w:rPr>
        <w:t xml:space="preserve"> 207, sec. 6 and </w:t>
      </w:r>
      <w:r w:rsidRPr="00976215">
        <w:rPr>
          <w:rFonts w:ascii="Verdana" w:hAnsi="Verdana"/>
          <w:bCs/>
          <w:sz w:val="20"/>
          <w:szCs w:val="20"/>
          <w:u w:val="single"/>
        </w:rPr>
        <w:t xml:space="preserve">Chandler </w:t>
      </w:r>
      <w:r w:rsidRPr="00976215">
        <w:rPr>
          <w:rFonts w:ascii="Verdana" w:hAnsi="Verdana"/>
          <w:bCs/>
          <w:sz w:val="20"/>
          <w:szCs w:val="20"/>
        </w:rPr>
        <w:t>(Additional cases list)</w:t>
      </w:r>
      <w:r w:rsidRPr="00976215">
        <w:rPr>
          <w:rFonts w:ascii="Verdana" w:hAnsi="Verdana"/>
          <w:sz w:val="20"/>
          <w:szCs w:val="20"/>
        </w:rPr>
        <w:t>; Formal vs. informal marriage pp. 1</w:t>
      </w:r>
      <w:r w:rsidR="00E17DE2">
        <w:rPr>
          <w:rFonts w:ascii="Verdana" w:hAnsi="Verdana"/>
          <w:sz w:val="20"/>
          <w:szCs w:val="20"/>
        </w:rPr>
        <w:t>60</w:t>
      </w:r>
      <w:r w:rsidRPr="00976215">
        <w:rPr>
          <w:rFonts w:ascii="Verdana" w:hAnsi="Verdana"/>
          <w:sz w:val="20"/>
          <w:szCs w:val="20"/>
        </w:rPr>
        <w:t>-17</w:t>
      </w:r>
      <w:r w:rsidR="00E17DE2">
        <w:rPr>
          <w:rFonts w:ascii="Verdana" w:hAnsi="Verdana"/>
          <w:sz w:val="20"/>
          <w:szCs w:val="20"/>
        </w:rPr>
        <w:t>1</w:t>
      </w:r>
      <w:r w:rsidRPr="00976215">
        <w:rPr>
          <w:rFonts w:ascii="Verdana" w:hAnsi="Verdana"/>
          <w:bCs/>
          <w:sz w:val="20"/>
          <w:szCs w:val="20"/>
        </w:rPr>
        <w:t>;</w:t>
      </w:r>
      <w:r w:rsidRPr="00976215">
        <w:rPr>
          <w:rFonts w:ascii="Verdana" w:hAnsi="Verdana"/>
          <w:sz w:val="20"/>
          <w:szCs w:val="20"/>
        </w:rPr>
        <w:t xml:space="preserve"> Rights and duties of married vs. unmarried cohabitants  doctrine of family privacy and limits on private ordering of marital obligations pp. 17</w:t>
      </w:r>
      <w:r w:rsidR="00E17DE2">
        <w:rPr>
          <w:rFonts w:ascii="Verdana" w:hAnsi="Verdana"/>
          <w:sz w:val="20"/>
          <w:szCs w:val="20"/>
        </w:rPr>
        <w:t>3</w:t>
      </w:r>
      <w:r w:rsidRPr="00976215">
        <w:rPr>
          <w:rFonts w:ascii="Verdana" w:hAnsi="Verdana"/>
          <w:sz w:val="20"/>
          <w:szCs w:val="20"/>
        </w:rPr>
        <w:t>-18</w:t>
      </w:r>
      <w:r w:rsidR="00E17DE2">
        <w:rPr>
          <w:rFonts w:ascii="Verdana" w:hAnsi="Verdana"/>
          <w:sz w:val="20"/>
          <w:szCs w:val="20"/>
        </w:rPr>
        <w:t>6</w:t>
      </w:r>
      <w:r w:rsidRPr="00976215">
        <w:rPr>
          <w:rFonts w:ascii="Verdana" w:hAnsi="Verdana"/>
          <w:sz w:val="20"/>
          <w:szCs w:val="20"/>
        </w:rPr>
        <w:t xml:space="preserve"> </w:t>
      </w:r>
      <w:r w:rsidRPr="00976215">
        <w:rPr>
          <w:rFonts w:ascii="Verdana" w:hAnsi="Verdana"/>
          <w:bCs/>
          <w:sz w:val="20"/>
          <w:szCs w:val="20"/>
        </w:rPr>
        <w:t xml:space="preserve">and </w:t>
      </w:r>
      <w:r w:rsidRPr="00976215">
        <w:rPr>
          <w:rFonts w:ascii="Verdana" w:hAnsi="Verdana"/>
          <w:bCs/>
          <w:sz w:val="20"/>
          <w:szCs w:val="20"/>
          <w:u w:val="single"/>
        </w:rPr>
        <w:t>Marvin</w:t>
      </w:r>
      <w:r w:rsidRPr="00976215">
        <w:rPr>
          <w:rFonts w:ascii="Verdana" w:hAnsi="Verdana"/>
          <w:sz w:val="20"/>
          <w:szCs w:val="20"/>
        </w:rPr>
        <w:t xml:space="preserve"> at p. 5</w:t>
      </w:r>
      <w:r w:rsidR="001027F5">
        <w:rPr>
          <w:rFonts w:ascii="Verdana" w:hAnsi="Verdana"/>
          <w:sz w:val="20"/>
          <w:szCs w:val="20"/>
        </w:rPr>
        <w:t>81</w:t>
      </w:r>
      <w:r w:rsidRPr="00976215">
        <w:rPr>
          <w:rFonts w:ascii="Verdana" w:hAnsi="Verdana"/>
          <w:sz w:val="20"/>
          <w:szCs w:val="20"/>
        </w:rPr>
        <w:t xml:space="preserve">; Violation of marital covenants/ separation M.G.L. </w:t>
      </w:r>
      <w:proofErr w:type="spellStart"/>
      <w:r w:rsidRPr="00976215">
        <w:rPr>
          <w:rFonts w:ascii="Verdana" w:hAnsi="Verdana"/>
          <w:sz w:val="20"/>
          <w:szCs w:val="20"/>
        </w:rPr>
        <w:t>ch.</w:t>
      </w:r>
      <w:proofErr w:type="spellEnd"/>
      <w:r w:rsidRPr="00976215">
        <w:rPr>
          <w:rFonts w:ascii="Verdana" w:hAnsi="Verdana"/>
          <w:sz w:val="20"/>
          <w:szCs w:val="20"/>
        </w:rPr>
        <w:t xml:space="preserve"> 209. sec. 32</w:t>
      </w:r>
    </w:p>
    <w:p w14:paraId="41B69841" w14:textId="77777777" w:rsidR="00976215" w:rsidRPr="00976215" w:rsidRDefault="00976215" w:rsidP="00976215">
      <w:pPr>
        <w:tabs>
          <w:tab w:val="clear" w:pos="720"/>
        </w:tabs>
        <w:spacing w:after="99"/>
        <w:ind w:left="720"/>
        <w:jc w:val="left"/>
        <w:rPr>
          <w:rFonts w:ascii="Verdana" w:hAnsi="Verdana"/>
          <w:sz w:val="20"/>
          <w:szCs w:val="20"/>
          <w:u w:val="words"/>
        </w:rPr>
      </w:pPr>
    </w:p>
    <w:p w14:paraId="14FBD48D" w14:textId="77777777" w:rsidR="00976215" w:rsidRPr="00976215" w:rsidRDefault="00976215" w:rsidP="001B446E">
      <w:pPr>
        <w:tabs>
          <w:tab w:val="clear" w:pos="720"/>
        </w:tabs>
        <w:spacing w:after="99"/>
        <w:jc w:val="left"/>
        <w:rPr>
          <w:rFonts w:ascii="Verdana" w:hAnsi="Verdana"/>
          <w:sz w:val="20"/>
          <w:szCs w:val="20"/>
          <w:u w:val="words"/>
        </w:rPr>
      </w:pPr>
    </w:p>
    <w:p w14:paraId="1C15DE05" w14:textId="77777777" w:rsidR="00976215" w:rsidRPr="00976215" w:rsidRDefault="00976215" w:rsidP="00976215">
      <w:pPr>
        <w:tabs>
          <w:tab w:val="clear" w:pos="720"/>
        </w:tabs>
        <w:spacing w:after="99"/>
        <w:jc w:val="left"/>
        <w:rPr>
          <w:rFonts w:ascii="Verdana" w:hAnsi="Verdana"/>
          <w:sz w:val="20"/>
          <w:szCs w:val="20"/>
        </w:rPr>
      </w:pPr>
      <w:r w:rsidRPr="00976215">
        <w:rPr>
          <w:rFonts w:ascii="Verdana" w:hAnsi="Verdana"/>
          <w:b/>
          <w:bCs/>
          <w:sz w:val="20"/>
          <w:szCs w:val="20"/>
        </w:rPr>
        <w:t>Week 4</w:t>
      </w:r>
      <w:r w:rsidRPr="00976215">
        <w:rPr>
          <w:rFonts w:ascii="Verdana" w:hAnsi="Verdana"/>
          <w:sz w:val="20"/>
          <w:szCs w:val="20"/>
        </w:rPr>
        <w:t xml:space="preserve"> </w:t>
      </w:r>
    </w:p>
    <w:p w14:paraId="0DF33385" w14:textId="218E76F7" w:rsidR="00976215" w:rsidRPr="00976215" w:rsidRDefault="00976215" w:rsidP="00976215">
      <w:pPr>
        <w:numPr>
          <w:ilvl w:val="0"/>
          <w:numId w:val="9"/>
        </w:numPr>
        <w:spacing w:after="99"/>
        <w:jc w:val="left"/>
        <w:rPr>
          <w:rFonts w:ascii="Verdana" w:hAnsi="Verdana"/>
          <w:b/>
          <w:sz w:val="20"/>
          <w:szCs w:val="20"/>
        </w:rPr>
      </w:pPr>
      <w:r w:rsidRPr="00F56F81">
        <w:rPr>
          <w:rFonts w:ascii="Verdana" w:hAnsi="Verdana"/>
          <w:b/>
          <w:bCs/>
          <w:sz w:val="20"/>
          <w:szCs w:val="20"/>
        </w:rPr>
        <w:lastRenderedPageBreak/>
        <w:t xml:space="preserve">September </w:t>
      </w:r>
      <w:r w:rsidR="00F56F81" w:rsidRPr="00F56F81">
        <w:rPr>
          <w:rFonts w:ascii="Verdana" w:hAnsi="Verdana"/>
          <w:b/>
          <w:bCs/>
          <w:sz w:val="20"/>
          <w:szCs w:val="20"/>
        </w:rPr>
        <w:t>16</w:t>
      </w:r>
      <w:r w:rsidRPr="00F56F81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Pr="00976215">
        <w:rPr>
          <w:rFonts w:ascii="Verdana" w:hAnsi="Verdana"/>
          <w:sz w:val="20"/>
          <w:szCs w:val="20"/>
        </w:rPr>
        <w:t xml:space="preserve"> - Pre and Postnuptial Agreements, validity and enforceability, </w:t>
      </w:r>
      <w:r w:rsidRPr="00976215">
        <w:rPr>
          <w:rFonts w:ascii="Verdana" w:hAnsi="Verdana"/>
          <w:sz w:val="18"/>
          <w:szCs w:val="20"/>
        </w:rPr>
        <w:t>pp. 1</w:t>
      </w:r>
      <w:r w:rsidR="001027F5">
        <w:rPr>
          <w:rFonts w:ascii="Verdana" w:hAnsi="Verdana"/>
          <w:sz w:val="18"/>
          <w:szCs w:val="20"/>
        </w:rPr>
        <w:t>362</w:t>
      </w:r>
      <w:r w:rsidRPr="00976215">
        <w:rPr>
          <w:rFonts w:ascii="Verdana" w:hAnsi="Verdana"/>
          <w:sz w:val="18"/>
          <w:szCs w:val="20"/>
        </w:rPr>
        <w:t>-1</w:t>
      </w:r>
      <w:r w:rsidR="001027F5">
        <w:rPr>
          <w:rFonts w:ascii="Verdana" w:hAnsi="Verdana"/>
          <w:sz w:val="18"/>
          <w:szCs w:val="20"/>
        </w:rPr>
        <w:t>387</w:t>
      </w:r>
      <w:r w:rsidRPr="00976215">
        <w:rPr>
          <w:rFonts w:ascii="Verdana" w:hAnsi="Verdana"/>
          <w:sz w:val="18"/>
          <w:szCs w:val="20"/>
        </w:rPr>
        <w:t xml:space="preserve">; </w:t>
      </w:r>
      <w:r w:rsidRPr="00976215">
        <w:rPr>
          <w:rFonts w:ascii="Verdana" w:hAnsi="Verdana"/>
          <w:sz w:val="18"/>
          <w:szCs w:val="20"/>
          <w:u w:val="single"/>
        </w:rPr>
        <w:t>Osborne</w:t>
      </w:r>
      <w:r w:rsidRPr="00976215">
        <w:rPr>
          <w:rFonts w:ascii="Verdana" w:hAnsi="Verdana"/>
          <w:sz w:val="18"/>
          <w:szCs w:val="20"/>
        </w:rPr>
        <w:t xml:space="preserve">, </w:t>
      </w:r>
      <w:r w:rsidRPr="00976215">
        <w:rPr>
          <w:rFonts w:ascii="Verdana" w:hAnsi="Verdana"/>
          <w:sz w:val="18"/>
          <w:szCs w:val="20"/>
          <w:u w:val="single"/>
        </w:rPr>
        <w:t>Austin,</w:t>
      </w:r>
      <w:r w:rsidRPr="00976215">
        <w:rPr>
          <w:rFonts w:ascii="Verdana" w:hAnsi="Verdana"/>
          <w:sz w:val="18"/>
          <w:szCs w:val="20"/>
        </w:rPr>
        <w:t xml:space="preserve"> </w:t>
      </w:r>
      <w:r w:rsidRPr="00976215">
        <w:rPr>
          <w:rFonts w:ascii="Verdana" w:hAnsi="Verdana"/>
          <w:sz w:val="18"/>
          <w:szCs w:val="20"/>
          <w:u w:val="single"/>
        </w:rPr>
        <w:t>DeMatteo</w:t>
      </w:r>
      <w:r w:rsidRPr="00976215">
        <w:rPr>
          <w:rFonts w:ascii="Verdana" w:hAnsi="Verdana"/>
          <w:sz w:val="18"/>
          <w:szCs w:val="20"/>
        </w:rPr>
        <w:t xml:space="preserve"> (Additional cases list); </w:t>
      </w:r>
      <w:proofErr w:type="spellStart"/>
      <w:r w:rsidRPr="001027F5">
        <w:rPr>
          <w:rFonts w:ascii="Verdana" w:hAnsi="Verdana"/>
          <w:sz w:val="18"/>
          <w:szCs w:val="20"/>
          <w:u w:val="single"/>
        </w:rPr>
        <w:t>Ainsin</w:t>
      </w:r>
      <w:proofErr w:type="spellEnd"/>
      <w:r w:rsidRPr="00976215">
        <w:rPr>
          <w:rFonts w:ascii="Verdana" w:hAnsi="Verdana"/>
          <w:sz w:val="18"/>
          <w:szCs w:val="20"/>
        </w:rPr>
        <w:t xml:space="preserve"> at 1</w:t>
      </w:r>
      <w:r w:rsidR="001027F5">
        <w:rPr>
          <w:rFonts w:ascii="Verdana" w:hAnsi="Verdana"/>
          <w:sz w:val="18"/>
          <w:szCs w:val="20"/>
        </w:rPr>
        <w:t>376.</w:t>
      </w:r>
      <w:r w:rsidRPr="00976215">
        <w:rPr>
          <w:rFonts w:ascii="Verdana" w:hAnsi="Verdana"/>
          <w:sz w:val="20"/>
          <w:szCs w:val="20"/>
        </w:rPr>
        <w:t xml:space="preserve"> </w:t>
      </w:r>
    </w:p>
    <w:p w14:paraId="460C36A7" w14:textId="77777777" w:rsidR="00976215" w:rsidRPr="00976215" w:rsidRDefault="00976215" w:rsidP="00976215">
      <w:pPr>
        <w:tabs>
          <w:tab w:val="clear" w:pos="720"/>
        </w:tabs>
        <w:spacing w:after="99"/>
        <w:ind w:left="720"/>
        <w:jc w:val="left"/>
        <w:rPr>
          <w:rFonts w:ascii="Verdana" w:hAnsi="Verdana"/>
          <w:sz w:val="20"/>
          <w:szCs w:val="20"/>
        </w:rPr>
      </w:pPr>
    </w:p>
    <w:p w14:paraId="5D998D7E" w14:textId="77777777" w:rsidR="00976215" w:rsidRPr="00976215" w:rsidRDefault="00976215" w:rsidP="00976215">
      <w:pPr>
        <w:spacing w:after="99"/>
        <w:jc w:val="left"/>
        <w:rPr>
          <w:rFonts w:ascii="Verdana" w:hAnsi="Verdana"/>
          <w:b/>
          <w:color w:val="800000"/>
          <w:sz w:val="20"/>
          <w:szCs w:val="20"/>
        </w:rPr>
      </w:pPr>
      <w:r w:rsidRPr="00976215">
        <w:rPr>
          <w:rFonts w:ascii="Verdana" w:hAnsi="Verdana"/>
          <w:b/>
          <w:sz w:val="20"/>
          <w:szCs w:val="20"/>
        </w:rPr>
        <w:t>II. Divorce</w:t>
      </w:r>
    </w:p>
    <w:p w14:paraId="66D5F908" w14:textId="77777777" w:rsidR="00976215" w:rsidRPr="00976215" w:rsidRDefault="00976215" w:rsidP="00976215">
      <w:pPr>
        <w:spacing w:after="99"/>
        <w:jc w:val="left"/>
        <w:rPr>
          <w:rFonts w:ascii="Verdana" w:hAnsi="Verdana"/>
          <w:color w:val="800000"/>
          <w:sz w:val="20"/>
          <w:szCs w:val="20"/>
        </w:rPr>
      </w:pPr>
      <w:r w:rsidRPr="00976215">
        <w:rPr>
          <w:rFonts w:ascii="Verdana" w:hAnsi="Verdana"/>
          <w:i/>
          <w:iCs/>
          <w:color w:val="800000"/>
          <w:sz w:val="20"/>
          <w:szCs w:val="20"/>
        </w:rPr>
        <w:t xml:space="preserve">Happy families are </w:t>
      </w:r>
      <w:proofErr w:type="gramStart"/>
      <w:r w:rsidRPr="00976215">
        <w:rPr>
          <w:rFonts w:ascii="Verdana" w:hAnsi="Verdana"/>
          <w:i/>
          <w:iCs/>
          <w:color w:val="800000"/>
          <w:sz w:val="20"/>
          <w:szCs w:val="20"/>
        </w:rPr>
        <w:t>all alike</w:t>
      </w:r>
      <w:proofErr w:type="gramEnd"/>
      <w:r w:rsidRPr="00976215">
        <w:rPr>
          <w:rFonts w:ascii="Verdana" w:hAnsi="Verdana"/>
          <w:i/>
          <w:iCs/>
          <w:color w:val="800000"/>
          <w:sz w:val="20"/>
          <w:szCs w:val="20"/>
        </w:rPr>
        <w:t>; every unhappy family is unhappy in its own way.</w:t>
      </w:r>
      <w:r w:rsidRPr="00976215">
        <w:rPr>
          <w:rFonts w:ascii="Verdana" w:hAnsi="Verdana"/>
          <w:i/>
          <w:iCs/>
          <w:color w:val="800000"/>
          <w:sz w:val="20"/>
          <w:szCs w:val="20"/>
        </w:rPr>
        <w:br/>
        <w:t xml:space="preserve">- </w:t>
      </w:r>
      <w:r w:rsidRPr="00976215">
        <w:rPr>
          <w:rFonts w:ascii="Verdana" w:hAnsi="Verdana"/>
          <w:color w:val="800000"/>
          <w:sz w:val="20"/>
          <w:szCs w:val="20"/>
        </w:rPr>
        <w:t>Leo Tolstoy (Opening line of Anna Karenina)</w:t>
      </w:r>
    </w:p>
    <w:p w14:paraId="39BF9514" w14:textId="77777777" w:rsidR="00976215" w:rsidRPr="00976215" w:rsidRDefault="00976215" w:rsidP="00976215">
      <w:pPr>
        <w:tabs>
          <w:tab w:val="clear" w:pos="720"/>
        </w:tabs>
        <w:spacing w:after="99"/>
        <w:jc w:val="left"/>
        <w:rPr>
          <w:rFonts w:ascii="Verdana" w:hAnsi="Verdana"/>
          <w:sz w:val="20"/>
          <w:szCs w:val="20"/>
        </w:rPr>
      </w:pPr>
    </w:p>
    <w:p w14:paraId="05C6ECB2" w14:textId="77777777" w:rsidR="00976215" w:rsidRPr="00976215" w:rsidRDefault="00976215" w:rsidP="00976215">
      <w:pPr>
        <w:spacing w:after="99"/>
        <w:jc w:val="left"/>
        <w:rPr>
          <w:rFonts w:ascii="Verdana" w:hAnsi="Verdana"/>
          <w:b/>
          <w:sz w:val="20"/>
          <w:szCs w:val="20"/>
        </w:rPr>
      </w:pPr>
      <w:r w:rsidRPr="00976215">
        <w:rPr>
          <w:rFonts w:ascii="Verdana" w:hAnsi="Verdana"/>
          <w:b/>
          <w:sz w:val="20"/>
          <w:szCs w:val="20"/>
        </w:rPr>
        <w:t xml:space="preserve">Week 5 </w:t>
      </w:r>
    </w:p>
    <w:p w14:paraId="3B7326A1" w14:textId="5D5C5895" w:rsidR="00976215" w:rsidRPr="00976215" w:rsidRDefault="00976215" w:rsidP="00976215">
      <w:pPr>
        <w:numPr>
          <w:ilvl w:val="0"/>
          <w:numId w:val="9"/>
        </w:numPr>
        <w:tabs>
          <w:tab w:val="left" w:pos="720"/>
        </w:tabs>
        <w:spacing w:after="99"/>
        <w:jc w:val="left"/>
        <w:rPr>
          <w:rFonts w:ascii="Verdana" w:hAnsi="Verdana"/>
          <w:b/>
          <w:bCs/>
          <w:sz w:val="20"/>
          <w:szCs w:val="20"/>
        </w:rPr>
      </w:pPr>
      <w:r w:rsidRPr="00F56F81">
        <w:rPr>
          <w:rFonts w:ascii="Verdana" w:hAnsi="Verdana"/>
          <w:b/>
          <w:bCs/>
          <w:sz w:val="20"/>
          <w:szCs w:val="20"/>
        </w:rPr>
        <w:t>September 2</w:t>
      </w:r>
      <w:r w:rsidR="00F56F81" w:rsidRPr="00F56F81">
        <w:rPr>
          <w:rFonts w:ascii="Verdana" w:hAnsi="Verdana"/>
          <w:b/>
          <w:bCs/>
          <w:sz w:val="20"/>
          <w:szCs w:val="20"/>
        </w:rPr>
        <w:t>3</w:t>
      </w:r>
      <w:r w:rsidR="00F56F81" w:rsidRPr="00F56F81">
        <w:rPr>
          <w:rFonts w:ascii="Verdana" w:hAnsi="Verdana"/>
          <w:b/>
          <w:bCs/>
          <w:sz w:val="20"/>
          <w:szCs w:val="20"/>
          <w:vertAlign w:val="superscript"/>
        </w:rPr>
        <w:t>rd</w:t>
      </w:r>
      <w:r w:rsidR="00F56F81">
        <w:rPr>
          <w:rFonts w:ascii="Verdana" w:hAnsi="Verdana"/>
          <w:sz w:val="20"/>
          <w:szCs w:val="20"/>
        </w:rPr>
        <w:t xml:space="preserve"> </w:t>
      </w:r>
      <w:r w:rsidRPr="00976215">
        <w:rPr>
          <w:rFonts w:ascii="Verdana" w:hAnsi="Verdana"/>
          <w:sz w:val="20"/>
          <w:szCs w:val="20"/>
        </w:rPr>
        <w:t xml:space="preserve">  Divorce grounds, defenses and no-fault divorce; </w:t>
      </w:r>
      <w:r w:rsidR="001D7A5F">
        <w:rPr>
          <w:rFonts w:ascii="Verdana" w:hAnsi="Verdana"/>
          <w:sz w:val="20"/>
          <w:szCs w:val="20"/>
        </w:rPr>
        <w:t>pp. 775-807</w:t>
      </w:r>
    </w:p>
    <w:p w14:paraId="4B9DD0A5" w14:textId="77777777" w:rsidR="00976215" w:rsidRPr="00976215" w:rsidRDefault="00976215" w:rsidP="00976215">
      <w:pPr>
        <w:tabs>
          <w:tab w:val="clear" w:pos="720"/>
        </w:tabs>
        <w:spacing w:after="99"/>
        <w:ind w:left="720"/>
        <w:jc w:val="left"/>
        <w:rPr>
          <w:rFonts w:ascii="Verdana" w:hAnsi="Verdana"/>
          <w:b/>
          <w:bCs/>
          <w:sz w:val="20"/>
          <w:szCs w:val="20"/>
        </w:rPr>
      </w:pPr>
    </w:p>
    <w:p w14:paraId="005A21D6" w14:textId="77777777" w:rsidR="00976215" w:rsidRPr="00976215" w:rsidRDefault="00976215" w:rsidP="00976215">
      <w:pPr>
        <w:spacing w:after="99"/>
        <w:jc w:val="left"/>
        <w:rPr>
          <w:rFonts w:ascii="Verdana" w:hAnsi="Verdana"/>
          <w:b/>
          <w:bCs/>
          <w:sz w:val="20"/>
          <w:szCs w:val="20"/>
        </w:rPr>
      </w:pPr>
      <w:r w:rsidRPr="00976215">
        <w:rPr>
          <w:rFonts w:ascii="Verdana" w:hAnsi="Verdana"/>
          <w:b/>
          <w:bCs/>
          <w:sz w:val="20"/>
          <w:szCs w:val="20"/>
        </w:rPr>
        <w:t>Week 6</w:t>
      </w:r>
    </w:p>
    <w:p w14:paraId="1CD0C4B1" w14:textId="3F6619FF" w:rsidR="00976215" w:rsidRPr="00976215" w:rsidRDefault="00F56F81" w:rsidP="00976215">
      <w:pPr>
        <w:numPr>
          <w:ilvl w:val="0"/>
          <w:numId w:val="9"/>
        </w:numPr>
        <w:tabs>
          <w:tab w:val="left" w:pos="720"/>
        </w:tabs>
        <w:spacing w:after="99"/>
        <w:jc w:val="left"/>
        <w:rPr>
          <w:rFonts w:ascii="Verdana" w:hAnsi="Verdana"/>
          <w:b/>
          <w:sz w:val="20"/>
          <w:szCs w:val="20"/>
        </w:rPr>
      </w:pPr>
      <w:r w:rsidRPr="00F56F81">
        <w:rPr>
          <w:rFonts w:ascii="Verdana" w:hAnsi="Verdana"/>
          <w:b/>
          <w:bCs/>
          <w:sz w:val="20"/>
          <w:szCs w:val="20"/>
        </w:rPr>
        <w:t>September 30th</w:t>
      </w:r>
      <w:r w:rsidR="00976215" w:rsidRPr="00976215">
        <w:rPr>
          <w:rFonts w:ascii="Verdana" w:hAnsi="Verdana"/>
          <w:sz w:val="20"/>
          <w:szCs w:val="20"/>
        </w:rPr>
        <w:t xml:space="preserve">   – Continue divorce grounds and defenses pp.</w:t>
      </w:r>
      <w:r w:rsidR="001D7A5F">
        <w:rPr>
          <w:rFonts w:ascii="Verdana" w:hAnsi="Verdana"/>
          <w:sz w:val="20"/>
          <w:szCs w:val="20"/>
        </w:rPr>
        <w:t>807</w:t>
      </w:r>
      <w:r w:rsidR="00976215" w:rsidRPr="00976215">
        <w:rPr>
          <w:rFonts w:ascii="Verdana" w:hAnsi="Verdana"/>
          <w:sz w:val="20"/>
          <w:szCs w:val="20"/>
        </w:rPr>
        <w:t>-</w:t>
      </w:r>
      <w:r w:rsidR="001D7A5F">
        <w:rPr>
          <w:rFonts w:ascii="Verdana" w:hAnsi="Verdana"/>
          <w:sz w:val="20"/>
          <w:szCs w:val="20"/>
        </w:rPr>
        <w:t>822</w:t>
      </w:r>
      <w:r w:rsidR="00976215" w:rsidRPr="00976215">
        <w:rPr>
          <w:rFonts w:ascii="Verdana" w:hAnsi="Verdana"/>
          <w:sz w:val="20"/>
          <w:szCs w:val="20"/>
        </w:rPr>
        <w:t xml:space="preserve">; M.G.L. </w:t>
      </w:r>
      <w:proofErr w:type="spellStart"/>
      <w:r w:rsidR="00976215" w:rsidRPr="00976215">
        <w:rPr>
          <w:rFonts w:ascii="Verdana" w:hAnsi="Verdana"/>
          <w:sz w:val="20"/>
          <w:szCs w:val="20"/>
        </w:rPr>
        <w:t>ch.</w:t>
      </w:r>
      <w:proofErr w:type="spellEnd"/>
      <w:r w:rsidR="00976215" w:rsidRPr="00976215">
        <w:rPr>
          <w:rFonts w:ascii="Verdana" w:hAnsi="Verdana"/>
          <w:sz w:val="20"/>
          <w:szCs w:val="20"/>
        </w:rPr>
        <w:t xml:space="preserve"> 208, sec. 1; No-fault divorce and contractual divorce; M.G.L. </w:t>
      </w:r>
      <w:proofErr w:type="spellStart"/>
      <w:r w:rsidR="00976215" w:rsidRPr="00976215">
        <w:rPr>
          <w:rFonts w:ascii="Verdana" w:hAnsi="Verdana"/>
          <w:sz w:val="20"/>
          <w:szCs w:val="20"/>
        </w:rPr>
        <w:t>ch.</w:t>
      </w:r>
      <w:proofErr w:type="spellEnd"/>
      <w:r w:rsidR="00976215" w:rsidRPr="00976215">
        <w:rPr>
          <w:rFonts w:ascii="Verdana" w:hAnsi="Verdana"/>
          <w:sz w:val="20"/>
          <w:szCs w:val="20"/>
        </w:rPr>
        <w:t xml:space="preserve"> 208 sec. 1A &amp; 1</w:t>
      </w:r>
      <w:proofErr w:type="gramStart"/>
      <w:r w:rsidR="00976215" w:rsidRPr="00976215">
        <w:rPr>
          <w:rFonts w:ascii="Verdana" w:hAnsi="Verdana"/>
          <w:sz w:val="20"/>
          <w:szCs w:val="20"/>
        </w:rPr>
        <w:t xml:space="preserve">B;   </w:t>
      </w:r>
      <w:proofErr w:type="gramEnd"/>
      <w:r w:rsidR="00976215" w:rsidRPr="00976215">
        <w:rPr>
          <w:rFonts w:ascii="Verdana" w:hAnsi="Verdana"/>
          <w:sz w:val="20"/>
          <w:szCs w:val="20"/>
        </w:rPr>
        <w:t xml:space="preserve">pp.7;  Role of counsel and attorney conduct in family law cases;  practical considerations in representing the client; Read </w:t>
      </w:r>
      <w:r w:rsidR="00976215" w:rsidRPr="00976215">
        <w:rPr>
          <w:rFonts w:ascii="Verdana" w:hAnsi="Verdana"/>
          <w:sz w:val="20"/>
          <w:szCs w:val="20"/>
          <w:u w:val="single"/>
        </w:rPr>
        <w:t xml:space="preserve">Dineen </w:t>
      </w:r>
      <w:r w:rsidR="00976215" w:rsidRPr="00976215">
        <w:rPr>
          <w:rFonts w:ascii="Verdana" w:hAnsi="Verdana"/>
          <w:sz w:val="20"/>
          <w:szCs w:val="20"/>
        </w:rPr>
        <w:t xml:space="preserve">&amp; </w:t>
      </w:r>
      <w:r w:rsidR="00976215" w:rsidRPr="00976215">
        <w:rPr>
          <w:rFonts w:ascii="Verdana" w:hAnsi="Verdana"/>
          <w:sz w:val="20"/>
          <w:szCs w:val="20"/>
          <w:u w:val="single"/>
        </w:rPr>
        <w:t xml:space="preserve">Berg </w:t>
      </w:r>
      <w:r w:rsidR="00976215" w:rsidRPr="00976215">
        <w:rPr>
          <w:rFonts w:ascii="Verdana" w:hAnsi="Verdana"/>
          <w:sz w:val="20"/>
          <w:szCs w:val="20"/>
        </w:rPr>
        <w:t>(Additional Cases List)</w:t>
      </w:r>
      <w:r w:rsidR="00976215" w:rsidRPr="00976215">
        <w:rPr>
          <w:rFonts w:ascii="Verdana" w:hAnsi="Verdana"/>
          <w:b/>
          <w:sz w:val="20"/>
          <w:szCs w:val="20"/>
        </w:rPr>
        <w:t xml:space="preserve"> </w:t>
      </w:r>
    </w:p>
    <w:p w14:paraId="10168BC1" w14:textId="77777777" w:rsidR="00976215" w:rsidRPr="00976215" w:rsidRDefault="00976215" w:rsidP="00976215">
      <w:pPr>
        <w:spacing w:after="99"/>
        <w:ind w:left="720"/>
        <w:jc w:val="left"/>
        <w:rPr>
          <w:rFonts w:ascii="Verdana" w:hAnsi="Verdana"/>
          <w:b/>
          <w:sz w:val="20"/>
          <w:szCs w:val="20"/>
        </w:rPr>
      </w:pPr>
    </w:p>
    <w:p w14:paraId="4BFC179F" w14:textId="056D5503" w:rsidR="00C9596E" w:rsidRPr="00C9596E" w:rsidRDefault="00F3409B" w:rsidP="00F3409B">
      <w:pPr>
        <w:tabs>
          <w:tab w:val="clear" w:pos="720"/>
        </w:tabs>
        <w:spacing w:after="99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Week 7   </w:t>
      </w:r>
    </w:p>
    <w:p w14:paraId="1AA9DA9A" w14:textId="2872926C" w:rsidR="00F3409B" w:rsidRDefault="00C9465A" w:rsidP="00F3409B">
      <w:pPr>
        <w:numPr>
          <w:ilvl w:val="0"/>
          <w:numId w:val="1"/>
        </w:numPr>
        <w:spacing w:after="99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October </w:t>
      </w:r>
      <w:r w:rsidR="00F56F81">
        <w:rPr>
          <w:rFonts w:ascii="Verdana" w:hAnsi="Verdana"/>
          <w:b/>
          <w:sz w:val="20"/>
          <w:szCs w:val="20"/>
        </w:rPr>
        <w:t>7</w:t>
      </w:r>
      <w:r w:rsidR="00C9596E" w:rsidRPr="00722D39">
        <w:rPr>
          <w:rFonts w:ascii="Verdana" w:hAnsi="Verdana"/>
          <w:b/>
          <w:sz w:val="20"/>
          <w:szCs w:val="20"/>
          <w:vertAlign w:val="superscript"/>
        </w:rPr>
        <w:t>th</w:t>
      </w:r>
      <w:r w:rsidR="00C9596E" w:rsidRPr="00722D39">
        <w:rPr>
          <w:rFonts w:ascii="Verdana" w:hAnsi="Verdana"/>
          <w:b/>
          <w:sz w:val="20"/>
          <w:szCs w:val="20"/>
        </w:rPr>
        <w:t xml:space="preserve"> – </w:t>
      </w:r>
      <w:r w:rsidR="00F3409B" w:rsidRPr="008B7407">
        <w:rPr>
          <w:rFonts w:ascii="Verdana" w:hAnsi="Verdana"/>
          <w:sz w:val="20"/>
          <w:szCs w:val="20"/>
        </w:rPr>
        <w:t>-</w:t>
      </w:r>
      <w:r w:rsidR="00F3409B" w:rsidRPr="002579AC">
        <w:rPr>
          <w:rFonts w:ascii="Verdana" w:hAnsi="Verdana"/>
          <w:sz w:val="20"/>
          <w:szCs w:val="20"/>
        </w:rPr>
        <w:t xml:space="preserve"> </w:t>
      </w:r>
      <w:r w:rsidR="00F3409B">
        <w:rPr>
          <w:rFonts w:ascii="Verdana" w:hAnsi="Verdana"/>
          <w:sz w:val="20"/>
          <w:szCs w:val="20"/>
        </w:rPr>
        <w:t xml:space="preserve">Access to divorce and </w:t>
      </w:r>
      <w:r w:rsidR="00F3409B" w:rsidRPr="0088067E">
        <w:rPr>
          <w:rFonts w:ascii="Verdana" w:hAnsi="Verdana"/>
          <w:sz w:val="20"/>
          <w:szCs w:val="20"/>
        </w:rPr>
        <w:t xml:space="preserve">jurisdiction, </w:t>
      </w:r>
      <w:r w:rsidR="00F3409B">
        <w:rPr>
          <w:rFonts w:ascii="Verdana" w:hAnsi="Verdana"/>
          <w:sz w:val="20"/>
          <w:szCs w:val="20"/>
        </w:rPr>
        <w:t xml:space="preserve">p. </w:t>
      </w:r>
      <w:r w:rsidR="001D7A5F">
        <w:rPr>
          <w:rFonts w:ascii="Verdana" w:hAnsi="Verdana"/>
          <w:sz w:val="20"/>
          <w:szCs w:val="20"/>
        </w:rPr>
        <w:t>1277-1290</w:t>
      </w:r>
      <w:r w:rsidR="00F3409B">
        <w:rPr>
          <w:rFonts w:ascii="Verdana" w:hAnsi="Verdana"/>
          <w:sz w:val="20"/>
          <w:szCs w:val="20"/>
        </w:rPr>
        <w:t>; D</w:t>
      </w:r>
      <w:r w:rsidR="00F3409B" w:rsidRPr="0088067E">
        <w:rPr>
          <w:rFonts w:ascii="Verdana" w:hAnsi="Verdana"/>
          <w:sz w:val="20"/>
          <w:szCs w:val="20"/>
        </w:rPr>
        <w:t>omicile &amp; venue;</w:t>
      </w:r>
      <w:r w:rsidR="00F3409B">
        <w:rPr>
          <w:rFonts w:ascii="Verdana" w:hAnsi="Verdana"/>
          <w:sz w:val="20"/>
          <w:szCs w:val="20"/>
        </w:rPr>
        <w:t xml:space="preserve"> </w:t>
      </w:r>
      <w:r w:rsidR="00F3409B" w:rsidRPr="0088067E">
        <w:rPr>
          <w:rFonts w:ascii="Verdana" w:hAnsi="Verdana"/>
          <w:sz w:val="20"/>
          <w:szCs w:val="20"/>
        </w:rPr>
        <w:t xml:space="preserve">M.G.L. </w:t>
      </w:r>
      <w:proofErr w:type="spellStart"/>
      <w:r w:rsidR="00F3409B" w:rsidRPr="0088067E">
        <w:rPr>
          <w:rFonts w:ascii="Verdana" w:hAnsi="Verdana"/>
          <w:sz w:val="20"/>
          <w:szCs w:val="20"/>
        </w:rPr>
        <w:t>ch.</w:t>
      </w:r>
      <w:proofErr w:type="spellEnd"/>
      <w:r w:rsidR="00F3409B" w:rsidRPr="0088067E">
        <w:rPr>
          <w:rFonts w:ascii="Verdana" w:hAnsi="Verdana"/>
          <w:sz w:val="20"/>
          <w:szCs w:val="20"/>
        </w:rPr>
        <w:t xml:space="preserve"> 208, secs. 4-6;</w:t>
      </w:r>
      <w:r w:rsidR="00F3409B">
        <w:rPr>
          <w:rFonts w:ascii="Verdana" w:hAnsi="Verdana"/>
          <w:sz w:val="20"/>
          <w:szCs w:val="20"/>
        </w:rPr>
        <w:t xml:space="preserve"> Divorce Jurisdiction: </w:t>
      </w:r>
      <w:proofErr w:type="spellStart"/>
      <w:r w:rsidR="00F3409B" w:rsidRPr="0088067E">
        <w:rPr>
          <w:rFonts w:ascii="Verdana" w:hAnsi="Verdana"/>
          <w:sz w:val="20"/>
          <w:szCs w:val="20"/>
          <w:u w:val="single"/>
        </w:rPr>
        <w:t>Finck</w:t>
      </w:r>
      <w:proofErr w:type="spellEnd"/>
      <w:r w:rsidR="00F3409B" w:rsidRPr="0088067E">
        <w:rPr>
          <w:rFonts w:ascii="Verdana" w:hAnsi="Verdana"/>
          <w:sz w:val="20"/>
          <w:szCs w:val="20"/>
          <w:u w:val="single"/>
        </w:rPr>
        <w:t>,</w:t>
      </w:r>
      <w:r w:rsidR="00F3409B" w:rsidRPr="0088067E">
        <w:rPr>
          <w:rFonts w:ascii="Verdana" w:hAnsi="Verdana"/>
          <w:sz w:val="20"/>
          <w:szCs w:val="20"/>
        </w:rPr>
        <w:t xml:space="preserve"> </w:t>
      </w:r>
      <w:r w:rsidR="00F3409B">
        <w:rPr>
          <w:rFonts w:ascii="Verdana" w:hAnsi="Verdana"/>
          <w:sz w:val="20"/>
          <w:szCs w:val="20"/>
        </w:rPr>
        <w:t xml:space="preserve">(Additional Cases list); Doctrine of Comity, Doctrine of Estoppel and Jurisdiction over the </w:t>
      </w:r>
      <w:proofErr w:type="gramStart"/>
      <w:r w:rsidR="00F3409B">
        <w:rPr>
          <w:rFonts w:ascii="Verdana" w:hAnsi="Verdana"/>
          <w:sz w:val="20"/>
          <w:szCs w:val="20"/>
        </w:rPr>
        <w:t xml:space="preserve">Defendant, </w:t>
      </w:r>
      <w:r w:rsidR="00F3409B" w:rsidRPr="0088067E">
        <w:rPr>
          <w:rFonts w:ascii="Verdana" w:hAnsi="Verdana"/>
          <w:sz w:val="20"/>
          <w:szCs w:val="20"/>
        </w:rPr>
        <w:t xml:space="preserve"> Read</w:t>
      </w:r>
      <w:proofErr w:type="gramEnd"/>
      <w:r w:rsidR="00F3409B">
        <w:rPr>
          <w:rFonts w:ascii="Verdana" w:hAnsi="Verdana"/>
          <w:sz w:val="20"/>
          <w:szCs w:val="20"/>
        </w:rPr>
        <w:t>:</w:t>
      </w:r>
      <w:r w:rsidR="00F3409B" w:rsidRPr="0088067E">
        <w:rPr>
          <w:rFonts w:ascii="Verdana" w:hAnsi="Verdana"/>
          <w:sz w:val="20"/>
          <w:szCs w:val="20"/>
        </w:rPr>
        <w:t xml:space="preserve"> </w:t>
      </w:r>
      <w:r w:rsidR="00F3409B" w:rsidRPr="0088067E">
        <w:rPr>
          <w:rFonts w:ascii="Verdana" w:hAnsi="Verdana"/>
          <w:sz w:val="20"/>
          <w:szCs w:val="20"/>
          <w:u w:val="single"/>
        </w:rPr>
        <w:t>Yoder</w:t>
      </w:r>
      <w:r w:rsidR="00F3409B">
        <w:rPr>
          <w:rFonts w:ascii="Verdana" w:hAnsi="Verdana"/>
          <w:sz w:val="20"/>
          <w:szCs w:val="20"/>
          <w:u w:val="single"/>
        </w:rPr>
        <w:t>,</w:t>
      </w:r>
      <w:r w:rsidR="00F3409B" w:rsidRPr="0088067E">
        <w:rPr>
          <w:rFonts w:ascii="Verdana" w:hAnsi="Verdana"/>
          <w:sz w:val="20"/>
          <w:szCs w:val="20"/>
        </w:rPr>
        <w:t xml:space="preserve"> </w:t>
      </w:r>
      <w:proofErr w:type="spellStart"/>
      <w:r w:rsidR="00F3409B" w:rsidRPr="0088067E">
        <w:rPr>
          <w:rFonts w:ascii="Verdana" w:hAnsi="Verdana"/>
          <w:sz w:val="20"/>
          <w:szCs w:val="20"/>
          <w:u w:val="single"/>
        </w:rPr>
        <w:t>Clagett</w:t>
      </w:r>
      <w:proofErr w:type="spellEnd"/>
      <w:r w:rsidR="00F3409B" w:rsidRPr="0088067E">
        <w:rPr>
          <w:rFonts w:ascii="Verdana" w:hAnsi="Verdana"/>
          <w:sz w:val="20"/>
          <w:szCs w:val="20"/>
        </w:rPr>
        <w:t xml:space="preserve">, </w:t>
      </w:r>
      <w:r w:rsidR="00F3409B" w:rsidRPr="0088067E">
        <w:rPr>
          <w:rFonts w:ascii="Verdana" w:hAnsi="Verdana"/>
          <w:sz w:val="20"/>
          <w:szCs w:val="20"/>
          <w:u w:val="single"/>
        </w:rPr>
        <w:t>Burnham</w:t>
      </w:r>
      <w:r w:rsidR="00F3409B" w:rsidRPr="0088067E">
        <w:rPr>
          <w:rFonts w:ascii="Verdana" w:hAnsi="Verdana"/>
          <w:sz w:val="20"/>
          <w:szCs w:val="20"/>
        </w:rPr>
        <w:t xml:space="preserve">, </w:t>
      </w:r>
      <w:r w:rsidR="00F3409B" w:rsidRPr="0088067E">
        <w:rPr>
          <w:rFonts w:ascii="Verdana" w:hAnsi="Verdana"/>
          <w:sz w:val="20"/>
          <w:szCs w:val="20"/>
          <w:u w:val="single"/>
        </w:rPr>
        <w:t>Baggett</w:t>
      </w:r>
      <w:r w:rsidR="00F3409B" w:rsidRPr="0088067E">
        <w:rPr>
          <w:rFonts w:ascii="Verdana" w:hAnsi="Verdana"/>
          <w:sz w:val="20"/>
          <w:szCs w:val="20"/>
        </w:rPr>
        <w:t xml:space="preserve"> (Additional Cases Lis</w:t>
      </w:r>
      <w:r w:rsidR="00F3409B">
        <w:rPr>
          <w:rFonts w:ascii="Verdana" w:hAnsi="Verdana"/>
          <w:sz w:val="20"/>
          <w:szCs w:val="20"/>
        </w:rPr>
        <w:t>t)</w:t>
      </w:r>
      <w:r w:rsidR="00F3409B" w:rsidRPr="0088067E">
        <w:rPr>
          <w:rFonts w:ascii="Verdana" w:hAnsi="Verdana"/>
          <w:sz w:val="20"/>
          <w:szCs w:val="20"/>
        </w:rPr>
        <w:t>.</w:t>
      </w:r>
    </w:p>
    <w:p w14:paraId="42283394" w14:textId="77777777" w:rsidR="00F3409B" w:rsidRDefault="00F3409B" w:rsidP="00F3409B">
      <w:pPr>
        <w:spacing w:after="99"/>
        <w:jc w:val="left"/>
        <w:rPr>
          <w:rFonts w:ascii="Verdana" w:hAnsi="Verdana"/>
          <w:b/>
          <w:bCs/>
          <w:sz w:val="20"/>
          <w:szCs w:val="20"/>
        </w:rPr>
      </w:pPr>
    </w:p>
    <w:p w14:paraId="6E16B75C" w14:textId="0133FAC6" w:rsidR="00F3409B" w:rsidRDefault="00F3409B" w:rsidP="00F3409B">
      <w:pPr>
        <w:spacing w:after="99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Week 8  </w:t>
      </w:r>
    </w:p>
    <w:p w14:paraId="2A4D8F64" w14:textId="77777777" w:rsidR="00F3409B" w:rsidRDefault="00F3409B" w:rsidP="00F3409B">
      <w:pPr>
        <w:spacing w:after="99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OCTOBER 14th -</w:t>
      </w:r>
      <w:r w:rsidRPr="00F3409B">
        <w:rPr>
          <w:rFonts w:ascii="Verdana" w:hAnsi="Verdana"/>
          <w:b/>
          <w:sz w:val="20"/>
          <w:szCs w:val="20"/>
        </w:rPr>
        <w:t xml:space="preserve"> </w:t>
      </w:r>
      <w:r w:rsidRPr="00722D39">
        <w:rPr>
          <w:rFonts w:ascii="Verdana" w:hAnsi="Verdana"/>
          <w:b/>
          <w:sz w:val="20"/>
          <w:szCs w:val="20"/>
        </w:rPr>
        <w:t>Columbus Day – No class.</w:t>
      </w:r>
      <w:r>
        <w:rPr>
          <w:rFonts w:ascii="Verdana" w:hAnsi="Verdana"/>
          <w:b/>
          <w:bCs/>
          <w:sz w:val="20"/>
          <w:szCs w:val="20"/>
        </w:rPr>
        <w:t xml:space="preserve">   </w:t>
      </w:r>
    </w:p>
    <w:p w14:paraId="4F3C5120" w14:textId="77777777" w:rsidR="00F3409B" w:rsidRDefault="00F3409B" w:rsidP="00F3409B">
      <w:pPr>
        <w:spacing w:after="99"/>
        <w:jc w:val="left"/>
        <w:rPr>
          <w:rFonts w:ascii="Verdana" w:hAnsi="Verdana"/>
          <w:b/>
          <w:bCs/>
          <w:sz w:val="20"/>
          <w:szCs w:val="20"/>
        </w:rPr>
      </w:pPr>
    </w:p>
    <w:p w14:paraId="13922A6C" w14:textId="77BD9940" w:rsidR="00F3409B" w:rsidRPr="00F3409B" w:rsidRDefault="00F3409B" w:rsidP="00F3409B">
      <w:pPr>
        <w:spacing w:after="99"/>
        <w:jc w:val="left"/>
        <w:rPr>
          <w:rFonts w:ascii="Verdana" w:hAnsi="Verdana"/>
          <w:b/>
          <w:bCs/>
          <w:sz w:val="20"/>
          <w:szCs w:val="20"/>
        </w:rPr>
      </w:pPr>
      <w:r w:rsidRPr="0088067E">
        <w:rPr>
          <w:rFonts w:ascii="Verdana" w:hAnsi="Verdana"/>
          <w:b/>
          <w:bCs/>
          <w:sz w:val="20"/>
          <w:szCs w:val="20"/>
        </w:rPr>
        <w:t xml:space="preserve">Week </w:t>
      </w:r>
      <w:r>
        <w:rPr>
          <w:rFonts w:ascii="Verdana" w:hAnsi="Verdana"/>
          <w:b/>
          <w:bCs/>
          <w:sz w:val="20"/>
          <w:szCs w:val="20"/>
        </w:rPr>
        <w:t>9 – MIDTERM EXAM WEEK</w:t>
      </w:r>
    </w:p>
    <w:p w14:paraId="70F7DB4B" w14:textId="6C0D2AAB" w:rsidR="00F3409B" w:rsidRPr="00F3409B" w:rsidRDefault="00F3409B" w:rsidP="00F3409B">
      <w:pPr>
        <w:tabs>
          <w:tab w:val="clear" w:pos="720"/>
        </w:tabs>
        <w:spacing w:after="99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</w:t>
      </w:r>
    </w:p>
    <w:p w14:paraId="30B6DC80" w14:textId="67C88AA0" w:rsidR="00C9596E" w:rsidRPr="002579AC" w:rsidRDefault="00F3409B" w:rsidP="002579AC">
      <w:pPr>
        <w:numPr>
          <w:ilvl w:val="0"/>
          <w:numId w:val="2"/>
        </w:numPr>
        <w:spacing w:after="99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October 21</w:t>
      </w:r>
      <w:proofErr w:type="gramStart"/>
      <w:r w:rsidRPr="00F3409B">
        <w:rPr>
          <w:rFonts w:ascii="Verdana" w:hAnsi="Verdana"/>
          <w:b/>
          <w:bCs/>
          <w:sz w:val="20"/>
          <w:szCs w:val="20"/>
          <w:vertAlign w:val="superscript"/>
        </w:rPr>
        <w:t>st</w:t>
      </w:r>
      <w:r>
        <w:rPr>
          <w:rFonts w:ascii="Verdana" w:hAnsi="Verdana"/>
          <w:b/>
          <w:bCs/>
          <w:sz w:val="20"/>
          <w:szCs w:val="20"/>
        </w:rPr>
        <w:t xml:space="preserve">  </w:t>
      </w:r>
      <w:r w:rsidR="00C9596E" w:rsidRPr="002579AC">
        <w:rPr>
          <w:rFonts w:ascii="Verdana" w:hAnsi="Verdana"/>
          <w:b/>
          <w:sz w:val="20"/>
          <w:szCs w:val="20"/>
        </w:rPr>
        <w:t>-</w:t>
      </w:r>
      <w:proofErr w:type="gramEnd"/>
      <w:r w:rsidR="00C9596E" w:rsidRPr="002579AC">
        <w:rPr>
          <w:rFonts w:ascii="Verdana" w:hAnsi="Verdana"/>
          <w:b/>
          <w:sz w:val="20"/>
          <w:szCs w:val="20"/>
        </w:rPr>
        <w:t>Midterm Evaluation –1 ½ hours</w:t>
      </w:r>
      <w:r w:rsidR="004E30A5">
        <w:rPr>
          <w:rFonts w:ascii="Verdana" w:hAnsi="Verdana"/>
          <w:b/>
          <w:sz w:val="20"/>
          <w:szCs w:val="20"/>
        </w:rPr>
        <w:t>*</w:t>
      </w:r>
    </w:p>
    <w:p w14:paraId="6A333C51" w14:textId="79ECB30E" w:rsidR="00C9596E" w:rsidRPr="00F3409B" w:rsidRDefault="00C9596E" w:rsidP="00F3409B">
      <w:pPr>
        <w:tabs>
          <w:tab w:val="clear" w:pos="720"/>
        </w:tabs>
        <w:spacing w:after="99"/>
        <w:ind w:left="72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F3409B">
        <w:rPr>
          <w:rFonts w:ascii="Verdana" w:hAnsi="Verdana"/>
          <w:sz w:val="20"/>
          <w:szCs w:val="20"/>
        </w:rPr>
        <w:t xml:space="preserve"> </w:t>
      </w:r>
      <w:r w:rsidRPr="00F3409B">
        <w:rPr>
          <w:rFonts w:ascii="Verdana" w:hAnsi="Verdana"/>
          <w:sz w:val="20"/>
          <w:szCs w:val="20"/>
          <w:vertAlign w:val="superscript"/>
        </w:rPr>
        <w:t xml:space="preserve"> </w:t>
      </w:r>
      <w:r w:rsidRPr="00F3409B">
        <w:rPr>
          <w:rFonts w:ascii="Verdana" w:hAnsi="Verdana"/>
          <w:sz w:val="20"/>
          <w:szCs w:val="20"/>
        </w:rPr>
        <w:t xml:space="preserve"> </w:t>
      </w:r>
    </w:p>
    <w:p w14:paraId="4A9DCC69" w14:textId="6667033D" w:rsidR="00C9596E" w:rsidRPr="00FA2BAD" w:rsidRDefault="00C9596E" w:rsidP="00C9596E">
      <w:pPr>
        <w:spacing w:after="99"/>
        <w:jc w:val="left"/>
        <w:rPr>
          <w:rFonts w:ascii="Verdana" w:hAnsi="Verdana"/>
          <w:sz w:val="20"/>
          <w:szCs w:val="20"/>
        </w:rPr>
      </w:pPr>
      <w:r w:rsidRPr="00FA2BAD">
        <w:rPr>
          <w:rFonts w:ascii="Verdana" w:hAnsi="Verdana"/>
          <w:b/>
          <w:bCs/>
          <w:sz w:val="20"/>
          <w:szCs w:val="20"/>
        </w:rPr>
        <w:t xml:space="preserve">Week </w:t>
      </w:r>
      <w:r w:rsidR="00164A8A">
        <w:rPr>
          <w:rFonts w:ascii="Verdana" w:hAnsi="Verdana"/>
          <w:b/>
          <w:bCs/>
          <w:sz w:val="20"/>
          <w:szCs w:val="20"/>
        </w:rPr>
        <w:t>10</w:t>
      </w:r>
    </w:p>
    <w:p w14:paraId="3B8B8BFC" w14:textId="49A47F77" w:rsidR="002579AC" w:rsidRDefault="00976215" w:rsidP="002579AC">
      <w:pPr>
        <w:numPr>
          <w:ilvl w:val="0"/>
          <w:numId w:val="2"/>
        </w:numPr>
        <w:spacing w:after="99"/>
        <w:jc w:val="left"/>
        <w:rPr>
          <w:rFonts w:ascii="Verdana" w:hAnsi="Verdana"/>
          <w:sz w:val="20"/>
          <w:szCs w:val="20"/>
        </w:rPr>
      </w:pPr>
      <w:r w:rsidRPr="00310921">
        <w:rPr>
          <w:rFonts w:ascii="Verdana" w:hAnsi="Verdana"/>
          <w:b/>
          <w:bCs/>
          <w:sz w:val="20"/>
          <w:szCs w:val="20"/>
        </w:rPr>
        <w:t xml:space="preserve">October </w:t>
      </w:r>
      <w:r w:rsidR="002579AC" w:rsidRPr="00310921">
        <w:rPr>
          <w:rFonts w:ascii="Verdana" w:hAnsi="Verdana"/>
          <w:b/>
          <w:bCs/>
          <w:sz w:val="20"/>
          <w:szCs w:val="20"/>
        </w:rPr>
        <w:t>2</w:t>
      </w:r>
      <w:r w:rsidR="00164A8A" w:rsidRPr="00310921">
        <w:rPr>
          <w:rFonts w:ascii="Verdana" w:hAnsi="Verdana"/>
          <w:b/>
          <w:bCs/>
          <w:sz w:val="20"/>
          <w:szCs w:val="20"/>
        </w:rPr>
        <w:t>8</w:t>
      </w:r>
      <w:proofErr w:type="gramStart"/>
      <w:r w:rsidRPr="00310921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="00C9596E">
        <w:rPr>
          <w:rFonts w:ascii="Verdana" w:hAnsi="Verdana"/>
          <w:sz w:val="20"/>
          <w:szCs w:val="20"/>
        </w:rPr>
        <w:t xml:space="preserve">  -</w:t>
      </w:r>
      <w:proofErr w:type="gramEnd"/>
      <w:r w:rsidR="00C9596E" w:rsidRPr="00FA2BAD">
        <w:rPr>
          <w:rFonts w:ascii="Verdana" w:hAnsi="Verdana"/>
          <w:sz w:val="20"/>
          <w:szCs w:val="20"/>
        </w:rPr>
        <w:t xml:space="preserve"> </w:t>
      </w:r>
      <w:r w:rsidR="002579AC" w:rsidRPr="00FA2BAD">
        <w:rPr>
          <w:rFonts w:ascii="Verdana" w:hAnsi="Verdana"/>
          <w:sz w:val="20"/>
          <w:szCs w:val="20"/>
        </w:rPr>
        <w:t xml:space="preserve">Financial consequences of divorce; Approaches to property division and alimony; M.G.L. </w:t>
      </w:r>
      <w:proofErr w:type="spellStart"/>
      <w:r w:rsidR="002579AC" w:rsidRPr="00FA2BAD">
        <w:rPr>
          <w:rFonts w:ascii="Verdana" w:hAnsi="Verdana"/>
          <w:sz w:val="20"/>
          <w:szCs w:val="20"/>
        </w:rPr>
        <w:t>ch.</w:t>
      </w:r>
      <w:proofErr w:type="spellEnd"/>
      <w:r w:rsidR="002579AC" w:rsidRPr="00FA2BAD">
        <w:rPr>
          <w:rFonts w:ascii="Verdana" w:hAnsi="Verdana"/>
          <w:sz w:val="20"/>
          <w:szCs w:val="20"/>
        </w:rPr>
        <w:t xml:space="preserve"> 208, Sec. 34 </w:t>
      </w:r>
      <w:r w:rsidR="00D15614">
        <w:rPr>
          <w:rFonts w:ascii="Verdana" w:hAnsi="Verdana"/>
          <w:sz w:val="20"/>
          <w:szCs w:val="20"/>
        </w:rPr>
        <w:t xml:space="preserve">and M.G.L. </w:t>
      </w:r>
      <w:proofErr w:type="spellStart"/>
      <w:r w:rsidR="00D15614">
        <w:rPr>
          <w:rFonts w:ascii="Verdana" w:hAnsi="Verdana"/>
          <w:sz w:val="20"/>
          <w:szCs w:val="20"/>
        </w:rPr>
        <w:t>ch.</w:t>
      </w:r>
      <w:proofErr w:type="spellEnd"/>
      <w:r w:rsidR="00D15614">
        <w:rPr>
          <w:rFonts w:ascii="Verdana" w:hAnsi="Verdana"/>
          <w:sz w:val="20"/>
          <w:szCs w:val="20"/>
        </w:rPr>
        <w:t xml:space="preserve"> 208, sec 48-55,   </w:t>
      </w:r>
    </w:p>
    <w:p w14:paraId="22B7C1F2" w14:textId="7D24EC86" w:rsidR="00C9596E" w:rsidRDefault="00C9596E" w:rsidP="00C9596E">
      <w:pPr>
        <w:numPr>
          <w:ilvl w:val="0"/>
          <w:numId w:val="2"/>
        </w:numPr>
        <w:spacing w:after="99"/>
        <w:jc w:val="left"/>
        <w:rPr>
          <w:rFonts w:ascii="Verdana" w:hAnsi="Verdana"/>
          <w:sz w:val="20"/>
          <w:szCs w:val="20"/>
        </w:rPr>
      </w:pPr>
      <w:r w:rsidRPr="0088067E">
        <w:rPr>
          <w:rFonts w:ascii="Verdana" w:hAnsi="Verdana"/>
          <w:sz w:val="20"/>
          <w:szCs w:val="20"/>
        </w:rPr>
        <w:t>Defining marital a</w:t>
      </w:r>
      <w:r>
        <w:rPr>
          <w:rFonts w:ascii="Verdana" w:hAnsi="Verdana"/>
          <w:sz w:val="20"/>
          <w:szCs w:val="20"/>
        </w:rPr>
        <w:t>ssets and Determining what is equitable pp. 1</w:t>
      </w:r>
      <w:r w:rsidR="001D7A5F">
        <w:rPr>
          <w:rFonts w:ascii="Verdana" w:hAnsi="Verdana"/>
          <w:sz w:val="20"/>
          <w:szCs w:val="20"/>
        </w:rPr>
        <w:t>111</w:t>
      </w:r>
      <w:r>
        <w:rPr>
          <w:rFonts w:ascii="Verdana" w:hAnsi="Verdana"/>
          <w:sz w:val="20"/>
          <w:szCs w:val="20"/>
        </w:rPr>
        <w:t>-1</w:t>
      </w:r>
      <w:r w:rsidR="001D7A5F">
        <w:rPr>
          <w:rFonts w:ascii="Verdana" w:hAnsi="Verdana"/>
          <w:sz w:val="20"/>
          <w:szCs w:val="20"/>
        </w:rPr>
        <w:t>166</w:t>
      </w:r>
      <w:r>
        <w:rPr>
          <w:rFonts w:ascii="Verdana" w:hAnsi="Verdana"/>
          <w:sz w:val="20"/>
          <w:szCs w:val="20"/>
        </w:rPr>
        <w:t>; Alimony pp. 1</w:t>
      </w:r>
      <w:r w:rsidR="001D7A5F">
        <w:rPr>
          <w:rFonts w:ascii="Verdana" w:hAnsi="Verdana"/>
          <w:sz w:val="20"/>
          <w:szCs w:val="20"/>
        </w:rPr>
        <w:t>166-1179;</w:t>
      </w:r>
      <w:r>
        <w:rPr>
          <w:rFonts w:ascii="Verdana" w:hAnsi="Verdana"/>
          <w:sz w:val="20"/>
          <w:szCs w:val="20"/>
        </w:rPr>
        <w:t xml:space="preserve"> (Ref. </w:t>
      </w:r>
      <w:r w:rsidRPr="0088067E">
        <w:rPr>
          <w:rFonts w:ascii="Verdana" w:hAnsi="Verdana"/>
          <w:sz w:val="20"/>
          <w:szCs w:val="20"/>
          <w:u w:val="single"/>
        </w:rPr>
        <w:t>Michael</w:t>
      </w:r>
      <w:r w:rsidRPr="0088067E">
        <w:rPr>
          <w:rFonts w:ascii="Verdana" w:hAnsi="Verdana"/>
          <w:sz w:val="20"/>
          <w:szCs w:val="20"/>
        </w:rPr>
        <w:t xml:space="preserve">, </w:t>
      </w:r>
      <w:r w:rsidRPr="0088067E">
        <w:rPr>
          <w:rFonts w:ascii="Verdana" w:hAnsi="Verdana"/>
          <w:sz w:val="20"/>
          <w:szCs w:val="20"/>
          <w:u w:val="single"/>
        </w:rPr>
        <w:t>Rosenberg</w:t>
      </w:r>
      <w:r w:rsidRPr="0088067E">
        <w:rPr>
          <w:rFonts w:ascii="Verdana" w:hAnsi="Verdana"/>
          <w:sz w:val="20"/>
          <w:szCs w:val="20"/>
        </w:rPr>
        <w:t xml:space="preserve">, &amp; </w:t>
      </w:r>
      <w:r w:rsidRPr="0088067E">
        <w:rPr>
          <w:rFonts w:ascii="Verdana" w:hAnsi="Verdana"/>
          <w:sz w:val="20"/>
          <w:szCs w:val="20"/>
          <w:u w:val="single"/>
        </w:rPr>
        <w:t>Rose</w:t>
      </w:r>
      <w:r>
        <w:rPr>
          <w:rFonts w:ascii="Verdana" w:hAnsi="Verdana"/>
          <w:sz w:val="20"/>
          <w:szCs w:val="20"/>
        </w:rPr>
        <w:t xml:space="preserve">, </w:t>
      </w:r>
      <w:r w:rsidRPr="0088067E">
        <w:rPr>
          <w:rFonts w:ascii="Verdana" w:hAnsi="Verdana"/>
          <w:sz w:val="20"/>
          <w:szCs w:val="20"/>
        </w:rPr>
        <w:t xml:space="preserve">Additional Cases List) </w:t>
      </w:r>
      <w:r w:rsidRPr="000B5706">
        <w:rPr>
          <w:rFonts w:ascii="Verdana" w:hAnsi="Verdana"/>
          <w:sz w:val="20"/>
          <w:szCs w:val="20"/>
          <w:u w:val="single"/>
        </w:rPr>
        <w:t>Green v. Green</w:t>
      </w:r>
      <w:r>
        <w:rPr>
          <w:rFonts w:ascii="Verdana" w:hAnsi="Verdana"/>
          <w:sz w:val="20"/>
          <w:szCs w:val="20"/>
        </w:rPr>
        <w:t>, 84 Mass. App. Ct. 1109</w:t>
      </w:r>
      <w:r w:rsidRPr="008B7407">
        <w:rPr>
          <w:rFonts w:ascii="Verdana" w:hAnsi="Verdana"/>
          <w:sz w:val="20"/>
          <w:szCs w:val="20"/>
        </w:rPr>
        <w:t xml:space="preserve"> </w:t>
      </w:r>
    </w:p>
    <w:p w14:paraId="480350DC" w14:textId="77777777" w:rsidR="00C9596E" w:rsidRPr="0088067E" w:rsidRDefault="00C9596E" w:rsidP="00C9596E">
      <w:pPr>
        <w:spacing w:after="99"/>
        <w:jc w:val="left"/>
        <w:rPr>
          <w:rFonts w:ascii="Verdana" w:hAnsi="Verdana"/>
          <w:sz w:val="20"/>
          <w:szCs w:val="20"/>
        </w:rPr>
      </w:pPr>
    </w:p>
    <w:p w14:paraId="4E224D08" w14:textId="77777777" w:rsidR="00164A8A" w:rsidRDefault="00C9596E" w:rsidP="00164A8A">
      <w:pPr>
        <w:spacing w:before="99" w:after="99"/>
        <w:jc w:val="left"/>
        <w:rPr>
          <w:rFonts w:ascii="Verdana" w:hAnsi="Verdana"/>
          <w:b/>
          <w:bCs/>
          <w:sz w:val="20"/>
          <w:szCs w:val="20"/>
        </w:rPr>
      </w:pPr>
      <w:r w:rsidRPr="0088067E">
        <w:rPr>
          <w:rFonts w:ascii="Verdana" w:hAnsi="Verdana"/>
          <w:b/>
          <w:bCs/>
          <w:sz w:val="20"/>
          <w:szCs w:val="20"/>
        </w:rPr>
        <w:t>Week 1</w:t>
      </w:r>
      <w:r w:rsidR="00164A8A">
        <w:rPr>
          <w:rFonts w:ascii="Verdana" w:hAnsi="Verdana"/>
          <w:b/>
          <w:bCs/>
          <w:sz w:val="20"/>
          <w:szCs w:val="20"/>
        </w:rPr>
        <w:t>1</w:t>
      </w:r>
    </w:p>
    <w:p w14:paraId="5D2F03C7" w14:textId="37237196" w:rsidR="00D15614" w:rsidRPr="00D15614" w:rsidRDefault="00164A8A" w:rsidP="00164A8A">
      <w:pPr>
        <w:spacing w:before="99" w:after="99"/>
        <w:jc w:val="left"/>
        <w:rPr>
          <w:rFonts w:ascii="Goudy Old Style" w:eastAsia="Times New Roman" w:hAnsi="Goudy Old Style" w:cs="Goudy Old Style"/>
          <w:sz w:val="22"/>
          <w:szCs w:val="22"/>
          <w:lang w:eastAsia="en-US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C9596E" w:rsidRPr="00164A8A">
        <w:rPr>
          <w:rFonts w:ascii="Verdana" w:hAnsi="Verdana"/>
          <w:b/>
          <w:sz w:val="20"/>
          <w:szCs w:val="20"/>
        </w:rPr>
        <w:t xml:space="preserve">November </w:t>
      </w:r>
      <w:r w:rsidR="00D15614" w:rsidRPr="00164A8A">
        <w:rPr>
          <w:rFonts w:ascii="Verdana" w:hAnsi="Verdana"/>
          <w:b/>
          <w:sz w:val="20"/>
          <w:szCs w:val="20"/>
        </w:rPr>
        <w:t>5</w:t>
      </w:r>
      <w:r w:rsidR="00C9596E" w:rsidRPr="00164A8A">
        <w:rPr>
          <w:rFonts w:ascii="Verdana" w:hAnsi="Verdana"/>
          <w:b/>
          <w:sz w:val="20"/>
          <w:szCs w:val="20"/>
          <w:vertAlign w:val="superscript"/>
        </w:rPr>
        <w:t>th</w:t>
      </w:r>
      <w:r w:rsidR="00C9596E">
        <w:rPr>
          <w:rFonts w:ascii="Verdana" w:hAnsi="Verdana"/>
          <w:bCs/>
          <w:sz w:val="20"/>
          <w:szCs w:val="20"/>
        </w:rPr>
        <w:t xml:space="preserve"> </w:t>
      </w:r>
      <w:r w:rsidR="00C9596E" w:rsidRPr="008B7407">
        <w:rPr>
          <w:rFonts w:ascii="Verdana" w:hAnsi="Verdana"/>
          <w:bCs/>
          <w:sz w:val="20"/>
          <w:szCs w:val="20"/>
          <w:vertAlign w:val="superscript"/>
        </w:rPr>
        <w:t xml:space="preserve"> </w:t>
      </w:r>
      <w:r w:rsidR="00C9596E" w:rsidRPr="008B7407">
        <w:rPr>
          <w:rFonts w:ascii="Verdana" w:hAnsi="Verdana"/>
          <w:bCs/>
          <w:sz w:val="20"/>
          <w:szCs w:val="20"/>
        </w:rPr>
        <w:t xml:space="preserve"> - </w:t>
      </w:r>
      <w:r w:rsidR="00310921">
        <w:rPr>
          <w:rFonts w:ascii="Verdana" w:hAnsi="Verdana"/>
          <w:sz w:val="20"/>
          <w:szCs w:val="20"/>
        </w:rPr>
        <w:t>T</w:t>
      </w:r>
      <w:r w:rsidR="00D15614" w:rsidRPr="0088067E">
        <w:rPr>
          <w:rFonts w:ascii="Verdana" w:hAnsi="Verdana"/>
          <w:sz w:val="20"/>
          <w:szCs w:val="20"/>
        </w:rPr>
        <w:t>he obligation to pay child support</w:t>
      </w:r>
      <w:r w:rsidR="00D15614">
        <w:rPr>
          <w:rFonts w:ascii="Verdana" w:hAnsi="Verdana"/>
          <w:sz w:val="20"/>
          <w:szCs w:val="20"/>
        </w:rPr>
        <w:t xml:space="preserve"> - hypotheticals ; See </w:t>
      </w:r>
      <w:r w:rsidR="00D15614" w:rsidRPr="0088067E">
        <w:rPr>
          <w:rFonts w:ascii="Verdana" w:hAnsi="Verdana"/>
          <w:sz w:val="20"/>
          <w:szCs w:val="20"/>
        </w:rPr>
        <w:t>Mass</w:t>
      </w:r>
      <w:r w:rsidR="00D15614">
        <w:rPr>
          <w:rFonts w:ascii="Verdana" w:hAnsi="Verdana"/>
          <w:sz w:val="20"/>
          <w:szCs w:val="20"/>
        </w:rPr>
        <w:t>.</w:t>
      </w:r>
      <w:r w:rsidR="00D15614" w:rsidRPr="0088067E">
        <w:rPr>
          <w:rFonts w:ascii="Verdana" w:hAnsi="Verdana"/>
          <w:sz w:val="20"/>
          <w:szCs w:val="20"/>
        </w:rPr>
        <w:t xml:space="preserve"> Child Support Guidelines</w:t>
      </w:r>
      <w:r w:rsidR="00D15614">
        <w:rPr>
          <w:rFonts w:ascii="Verdana" w:hAnsi="Verdana"/>
          <w:sz w:val="20"/>
          <w:szCs w:val="20"/>
        </w:rPr>
        <w:t xml:space="preserve">, </w:t>
      </w:r>
      <w:hyperlink r:id="rId7" w:history="1">
        <w:r w:rsidR="00D15614" w:rsidRPr="008D2615">
          <w:rPr>
            <w:rStyle w:val="Hyperlink"/>
            <w:rFonts w:ascii="Verdana" w:hAnsi="Verdana"/>
            <w:sz w:val="20"/>
            <w:szCs w:val="20"/>
          </w:rPr>
          <w:t>http://www.mass.gov/courts/childsupport/guidelines.pdf</w:t>
        </w:r>
      </w:hyperlink>
    </w:p>
    <w:p w14:paraId="5CC51717" w14:textId="59FD4B0E" w:rsidR="00D15614" w:rsidRPr="00D15614" w:rsidRDefault="00C9596E" w:rsidP="00C9596E">
      <w:pPr>
        <w:widowControl/>
        <w:numPr>
          <w:ilvl w:val="0"/>
          <w:numId w:val="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Goudy Old Style" w:eastAsia="Times New Roman" w:hAnsi="Goudy Old Style" w:cs="Goudy Old Style"/>
          <w:sz w:val="22"/>
          <w:szCs w:val="22"/>
          <w:lang w:eastAsia="en-US"/>
        </w:rPr>
      </w:pPr>
      <w:r>
        <w:rPr>
          <w:rFonts w:ascii="Verdana" w:hAnsi="Verdana"/>
          <w:bCs/>
          <w:sz w:val="20"/>
          <w:szCs w:val="20"/>
        </w:rPr>
        <w:t xml:space="preserve"> </w:t>
      </w:r>
      <w:r w:rsidR="00D15614">
        <w:rPr>
          <w:rFonts w:ascii="Verdana" w:hAnsi="Verdana"/>
          <w:bCs/>
          <w:sz w:val="20"/>
          <w:szCs w:val="20"/>
        </w:rPr>
        <w:t xml:space="preserve">Readings </w:t>
      </w:r>
      <w:r w:rsidRPr="0088067E">
        <w:rPr>
          <w:rFonts w:ascii="Verdana" w:hAnsi="Verdana"/>
          <w:sz w:val="20"/>
          <w:szCs w:val="20"/>
        </w:rPr>
        <w:t xml:space="preserve">pp. </w:t>
      </w:r>
      <w:r>
        <w:rPr>
          <w:rFonts w:ascii="Verdana" w:hAnsi="Verdana"/>
          <w:sz w:val="20"/>
          <w:szCs w:val="20"/>
        </w:rPr>
        <w:t>1</w:t>
      </w:r>
      <w:r w:rsidR="00561DDA">
        <w:rPr>
          <w:rFonts w:ascii="Verdana" w:hAnsi="Verdana"/>
          <w:sz w:val="20"/>
          <w:szCs w:val="20"/>
        </w:rPr>
        <w:t>208</w:t>
      </w:r>
      <w:r>
        <w:rPr>
          <w:rFonts w:ascii="Verdana" w:hAnsi="Verdana"/>
          <w:sz w:val="20"/>
          <w:szCs w:val="20"/>
        </w:rPr>
        <w:t>-1</w:t>
      </w:r>
      <w:r w:rsidR="00561DDA">
        <w:rPr>
          <w:rFonts w:ascii="Verdana" w:hAnsi="Verdana"/>
          <w:sz w:val="20"/>
          <w:szCs w:val="20"/>
        </w:rPr>
        <w:t>249</w:t>
      </w:r>
      <w:r>
        <w:rPr>
          <w:rFonts w:ascii="Verdana" w:hAnsi="Verdana"/>
          <w:sz w:val="20"/>
          <w:szCs w:val="20"/>
        </w:rPr>
        <w:t xml:space="preserve">; </w:t>
      </w:r>
    </w:p>
    <w:p w14:paraId="770B4A27" w14:textId="1692AF0A" w:rsidR="00C9596E" w:rsidRDefault="00C9596E" w:rsidP="00C9596E">
      <w:pPr>
        <w:widowControl/>
        <w:numPr>
          <w:ilvl w:val="0"/>
          <w:numId w:val="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Goudy Old Style" w:eastAsia="Times New Roman" w:hAnsi="Goudy Old Style" w:cs="Goudy Old Style"/>
          <w:sz w:val="22"/>
          <w:szCs w:val="22"/>
          <w:lang w:eastAsia="en-US"/>
        </w:rPr>
      </w:pPr>
      <w:r w:rsidRPr="0088067E">
        <w:rPr>
          <w:rFonts w:ascii="Verdana" w:hAnsi="Verdana"/>
          <w:sz w:val="20"/>
          <w:szCs w:val="20"/>
        </w:rPr>
        <w:t xml:space="preserve">Separation agreements and modification of divorce; pp. </w:t>
      </w:r>
      <w:r>
        <w:rPr>
          <w:rFonts w:ascii="Verdana" w:hAnsi="Verdana"/>
          <w:sz w:val="20"/>
          <w:szCs w:val="20"/>
        </w:rPr>
        <w:t>1</w:t>
      </w:r>
      <w:r w:rsidR="00561DDA">
        <w:rPr>
          <w:rFonts w:ascii="Verdana" w:hAnsi="Verdana"/>
          <w:sz w:val="20"/>
          <w:szCs w:val="20"/>
        </w:rPr>
        <w:t>394-</w:t>
      </w:r>
      <w:proofErr w:type="gramStart"/>
      <w:r w:rsidR="00561DDA">
        <w:rPr>
          <w:rFonts w:ascii="Verdana" w:hAnsi="Verdana"/>
          <w:sz w:val="20"/>
          <w:szCs w:val="20"/>
        </w:rPr>
        <w:t>1407</w:t>
      </w:r>
      <w:r>
        <w:rPr>
          <w:rFonts w:ascii="Verdana" w:hAnsi="Verdana"/>
          <w:sz w:val="20"/>
          <w:szCs w:val="20"/>
        </w:rPr>
        <w:t xml:space="preserve">; </w:t>
      </w:r>
      <w:r w:rsidRPr="0088067E">
        <w:rPr>
          <w:rFonts w:ascii="Verdana" w:hAnsi="Verdana"/>
          <w:sz w:val="20"/>
          <w:szCs w:val="20"/>
        </w:rPr>
        <w:t xml:space="preserve"> M.G.</w:t>
      </w:r>
      <w:r>
        <w:rPr>
          <w:rFonts w:ascii="Verdana" w:hAnsi="Verdana"/>
          <w:sz w:val="20"/>
          <w:szCs w:val="20"/>
        </w:rPr>
        <w:t>L.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ch.</w:t>
      </w:r>
      <w:proofErr w:type="spellEnd"/>
      <w:r>
        <w:rPr>
          <w:rFonts w:ascii="Verdana" w:hAnsi="Verdana"/>
          <w:sz w:val="20"/>
          <w:szCs w:val="20"/>
        </w:rPr>
        <w:t xml:space="preserve"> 208, Sec. 28, pp.</w:t>
      </w:r>
      <w:r w:rsidRPr="0088067E">
        <w:rPr>
          <w:rFonts w:ascii="Verdana" w:hAnsi="Verdana"/>
          <w:sz w:val="20"/>
          <w:szCs w:val="20"/>
        </w:rPr>
        <w:t xml:space="preserve">; </w:t>
      </w:r>
      <w:proofErr w:type="spellStart"/>
      <w:r w:rsidRPr="0088067E">
        <w:rPr>
          <w:rFonts w:ascii="Verdana" w:hAnsi="Verdana"/>
          <w:sz w:val="20"/>
          <w:szCs w:val="20"/>
          <w:u w:val="single"/>
        </w:rPr>
        <w:t>Maillet</w:t>
      </w:r>
      <w:proofErr w:type="spellEnd"/>
      <w:r w:rsidRPr="0088067E">
        <w:rPr>
          <w:rFonts w:ascii="Verdana" w:hAnsi="Verdana"/>
          <w:sz w:val="20"/>
          <w:szCs w:val="20"/>
        </w:rPr>
        <w:t xml:space="preserve"> (Additional</w:t>
      </w:r>
      <w:r>
        <w:rPr>
          <w:rFonts w:ascii="Verdana" w:hAnsi="Verdana"/>
          <w:sz w:val="20"/>
          <w:szCs w:val="20"/>
        </w:rPr>
        <w:t xml:space="preserve"> </w:t>
      </w:r>
      <w:r w:rsidRPr="0088067E">
        <w:rPr>
          <w:rFonts w:ascii="Verdana" w:hAnsi="Verdana"/>
          <w:sz w:val="20"/>
          <w:szCs w:val="20"/>
        </w:rPr>
        <w:t>Cases List)</w:t>
      </w:r>
      <w:r w:rsidR="00561DDA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  <w:r w:rsidRPr="0088067E">
        <w:rPr>
          <w:rFonts w:ascii="Verdana" w:hAnsi="Verdana"/>
          <w:sz w:val="20"/>
          <w:szCs w:val="20"/>
        </w:rPr>
        <w:t xml:space="preserve"> Enforcing the divorce </w:t>
      </w:r>
      <w:r w:rsidRPr="0088067E">
        <w:rPr>
          <w:rFonts w:ascii="Verdana" w:hAnsi="Verdana"/>
          <w:sz w:val="20"/>
          <w:szCs w:val="20"/>
        </w:rPr>
        <w:lastRenderedPageBreak/>
        <w:t>judgment and orders to pay child</w:t>
      </w:r>
      <w:r>
        <w:rPr>
          <w:rFonts w:ascii="Verdana" w:hAnsi="Verdana"/>
          <w:sz w:val="20"/>
          <w:szCs w:val="20"/>
        </w:rPr>
        <w:t xml:space="preserve"> </w:t>
      </w:r>
      <w:r w:rsidRPr="0088067E">
        <w:rPr>
          <w:rFonts w:ascii="Verdana" w:hAnsi="Verdana"/>
          <w:sz w:val="20"/>
          <w:szCs w:val="20"/>
        </w:rPr>
        <w:t>support</w:t>
      </w:r>
      <w:r>
        <w:rPr>
          <w:rFonts w:ascii="Verdana" w:hAnsi="Verdana"/>
          <w:sz w:val="20"/>
          <w:szCs w:val="20"/>
        </w:rPr>
        <w:t xml:space="preserve">  1</w:t>
      </w:r>
      <w:r w:rsidR="00561DDA">
        <w:rPr>
          <w:rFonts w:ascii="Verdana" w:hAnsi="Verdana"/>
          <w:sz w:val="20"/>
          <w:szCs w:val="20"/>
        </w:rPr>
        <w:t>250-1270</w:t>
      </w:r>
      <w:r w:rsidRPr="0088067E">
        <w:rPr>
          <w:rFonts w:ascii="Verdana" w:hAnsi="Verdana"/>
          <w:sz w:val="20"/>
          <w:szCs w:val="20"/>
        </w:rPr>
        <w:t xml:space="preserve">; Uniform </w:t>
      </w:r>
      <w:r>
        <w:rPr>
          <w:rFonts w:ascii="Verdana" w:hAnsi="Verdana"/>
          <w:sz w:val="20"/>
          <w:szCs w:val="20"/>
        </w:rPr>
        <w:t>Interstate Family Support Act</w:t>
      </w:r>
      <w:r w:rsidR="00561DDA">
        <w:rPr>
          <w:rFonts w:ascii="Verdana" w:hAnsi="Verdana"/>
          <w:sz w:val="20"/>
          <w:szCs w:val="20"/>
        </w:rPr>
        <w:t xml:space="preserve"> and Full Faith and Credit pp. 1331-1348; </w:t>
      </w:r>
      <w:r w:rsidRPr="0088067E">
        <w:rPr>
          <w:rFonts w:ascii="Verdana" w:hAnsi="Verdana"/>
          <w:sz w:val="20"/>
          <w:szCs w:val="20"/>
        </w:rPr>
        <w:t xml:space="preserve">M.G.L. </w:t>
      </w:r>
      <w:r w:rsidR="00561DDA">
        <w:rPr>
          <w:rFonts w:ascii="Verdana" w:hAnsi="Verdana"/>
          <w:sz w:val="20"/>
          <w:szCs w:val="20"/>
        </w:rPr>
        <w:t>C</w:t>
      </w:r>
      <w:r w:rsidRPr="0088067E">
        <w:rPr>
          <w:rFonts w:ascii="Verdana" w:hAnsi="Verdana"/>
          <w:sz w:val="20"/>
          <w:szCs w:val="20"/>
        </w:rPr>
        <w:t>h. 209D</w:t>
      </w:r>
      <w:r>
        <w:rPr>
          <w:rFonts w:ascii="Verdana" w:hAnsi="Verdana"/>
          <w:sz w:val="20"/>
          <w:szCs w:val="20"/>
        </w:rPr>
        <w:t xml:space="preserve">.    </w:t>
      </w:r>
    </w:p>
    <w:p w14:paraId="0728AB2A" w14:textId="77777777" w:rsidR="00C9596E" w:rsidRDefault="00C9596E" w:rsidP="00C9596E">
      <w:pPr>
        <w:tabs>
          <w:tab w:val="clear" w:pos="720"/>
        </w:tabs>
        <w:spacing w:after="99"/>
        <w:jc w:val="left"/>
        <w:rPr>
          <w:rFonts w:ascii="Verdana" w:hAnsi="Verdana"/>
          <w:b/>
          <w:bCs/>
          <w:sz w:val="20"/>
          <w:szCs w:val="20"/>
        </w:rPr>
      </w:pPr>
    </w:p>
    <w:p w14:paraId="3E3B1A70" w14:textId="77777777" w:rsidR="00C9596E" w:rsidRPr="0088067E" w:rsidRDefault="00C9596E" w:rsidP="00C9596E">
      <w:pPr>
        <w:tabs>
          <w:tab w:val="clear" w:pos="720"/>
        </w:tabs>
        <w:spacing w:after="99"/>
        <w:jc w:val="left"/>
        <w:rPr>
          <w:rFonts w:ascii="Verdana" w:hAnsi="Verdana"/>
          <w:i/>
          <w:iCs/>
          <w:sz w:val="20"/>
          <w:szCs w:val="20"/>
        </w:rPr>
      </w:pPr>
      <w:r w:rsidRPr="0088067E">
        <w:rPr>
          <w:rFonts w:ascii="Verdana" w:hAnsi="Verdana"/>
          <w:b/>
          <w:bCs/>
          <w:sz w:val="20"/>
          <w:szCs w:val="20"/>
        </w:rPr>
        <w:t>III. Child Custody</w:t>
      </w:r>
    </w:p>
    <w:p w14:paraId="7C720CA8" w14:textId="77777777" w:rsidR="00C9596E" w:rsidRPr="00E45D1C" w:rsidRDefault="00C9596E" w:rsidP="00C9596E">
      <w:pPr>
        <w:spacing w:after="99"/>
        <w:jc w:val="left"/>
        <w:rPr>
          <w:rFonts w:ascii="Verdana" w:hAnsi="Verdana"/>
          <w:i/>
          <w:color w:val="800000"/>
          <w:sz w:val="20"/>
          <w:szCs w:val="20"/>
        </w:rPr>
      </w:pPr>
      <w:r w:rsidRPr="00E45D1C">
        <w:rPr>
          <w:rFonts w:ascii="Verdana" w:hAnsi="Verdana"/>
          <w:i/>
          <w:color w:val="800000"/>
          <w:sz w:val="20"/>
          <w:szCs w:val="20"/>
        </w:rPr>
        <w:t>Having children makes you no more than a parent than having a piano makes you a pianist.</w:t>
      </w:r>
      <w:r>
        <w:rPr>
          <w:rFonts w:ascii="Verdana" w:hAnsi="Verdana"/>
          <w:i/>
          <w:color w:val="800000"/>
          <w:sz w:val="20"/>
          <w:szCs w:val="20"/>
        </w:rPr>
        <w:t xml:space="preserve"> </w:t>
      </w:r>
      <w:r w:rsidRPr="00E45D1C">
        <w:rPr>
          <w:rFonts w:ascii="Verdana" w:hAnsi="Verdana"/>
          <w:i/>
          <w:color w:val="800000"/>
          <w:sz w:val="20"/>
          <w:szCs w:val="20"/>
        </w:rPr>
        <w:t xml:space="preserve">- </w:t>
      </w:r>
      <w:r w:rsidRPr="00AC4B64">
        <w:rPr>
          <w:rFonts w:ascii="Verdana" w:hAnsi="Verdana"/>
          <w:color w:val="800000"/>
          <w:sz w:val="20"/>
          <w:szCs w:val="20"/>
        </w:rPr>
        <w:t>Michael Levine</w:t>
      </w:r>
    </w:p>
    <w:p w14:paraId="3E5C7E4B" w14:textId="77777777" w:rsidR="00C9596E" w:rsidRPr="00FA2BAD" w:rsidRDefault="00C9596E" w:rsidP="00C9596E">
      <w:pPr>
        <w:tabs>
          <w:tab w:val="clear" w:pos="720"/>
        </w:tabs>
        <w:spacing w:before="99" w:after="99"/>
        <w:ind w:left="360"/>
        <w:jc w:val="left"/>
        <w:rPr>
          <w:rFonts w:ascii="Verdana" w:hAnsi="Verdana"/>
          <w:b/>
          <w:bCs/>
          <w:sz w:val="20"/>
          <w:szCs w:val="20"/>
        </w:rPr>
      </w:pPr>
    </w:p>
    <w:p w14:paraId="7D65E76C" w14:textId="7468F237" w:rsidR="00C9596E" w:rsidRDefault="00C9596E" w:rsidP="00C9596E">
      <w:pPr>
        <w:spacing w:after="99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Week 1</w:t>
      </w:r>
      <w:r w:rsidR="00164A8A">
        <w:rPr>
          <w:rFonts w:ascii="Verdana" w:hAnsi="Verdana"/>
          <w:b/>
          <w:bCs/>
          <w:sz w:val="20"/>
          <w:szCs w:val="20"/>
        </w:rPr>
        <w:t>2</w:t>
      </w:r>
    </w:p>
    <w:p w14:paraId="6382E51E" w14:textId="091AB8B9" w:rsidR="00A234EB" w:rsidRPr="00A234EB" w:rsidRDefault="00976215" w:rsidP="00D15614">
      <w:pPr>
        <w:pStyle w:val="ListParagraph"/>
        <w:numPr>
          <w:ilvl w:val="0"/>
          <w:numId w:val="10"/>
        </w:numPr>
        <w:shd w:val="clear" w:color="auto" w:fill="FFFFFF"/>
        <w:rPr>
          <w:rFonts w:ascii="Verdana" w:hAnsi="Verdana"/>
          <w:b/>
          <w:bCs/>
          <w:sz w:val="20"/>
          <w:szCs w:val="20"/>
        </w:rPr>
      </w:pPr>
      <w:r w:rsidRPr="00164A8A">
        <w:rPr>
          <w:rFonts w:ascii="Verdana" w:hAnsi="Verdana"/>
          <w:b/>
          <w:bCs/>
          <w:sz w:val="20"/>
          <w:szCs w:val="20"/>
        </w:rPr>
        <w:t xml:space="preserve">November </w:t>
      </w:r>
      <w:r w:rsidR="00D15614" w:rsidRPr="00164A8A">
        <w:rPr>
          <w:rFonts w:ascii="Verdana" w:hAnsi="Verdana"/>
          <w:b/>
          <w:bCs/>
          <w:sz w:val="20"/>
          <w:szCs w:val="20"/>
        </w:rPr>
        <w:t>1</w:t>
      </w:r>
      <w:r w:rsidR="00164A8A" w:rsidRPr="00164A8A">
        <w:rPr>
          <w:rFonts w:ascii="Verdana" w:hAnsi="Verdana"/>
          <w:b/>
          <w:bCs/>
          <w:sz w:val="20"/>
          <w:szCs w:val="20"/>
        </w:rPr>
        <w:t>1</w:t>
      </w:r>
      <w:r w:rsidR="00C9596E" w:rsidRPr="00164A8A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="00C9596E" w:rsidRPr="00D15614">
        <w:rPr>
          <w:rFonts w:ascii="Verdana" w:hAnsi="Verdana"/>
          <w:sz w:val="20"/>
          <w:szCs w:val="20"/>
        </w:rPr>
        <w:t xml:space="preserve"> – Paternity</w:t>
      </w:r>
      <w:r w:rsidR="00A234EB">
        <w:rPr>
          <w:rFonts w:ascii="Verdana" w:hAnsi="Verdana"/>
          <w:sz w:val="20"/>
          <w:szCs w:val="20"/>
        </w:rPr>
        <w:t xml:space="preserve"> Rights and Rights to Custody of One’s Own Child</w:t>
      </w:r>
    </w:p>
    <w:p w14:paraId="2625C943" w14:textId="77777777" w:rsidR="00A234EB" w:rsidRPr="00A234EB" w:rsidRDefault="00A234EB" w:rsidP="00A234EB">
      <w:pPr>
        <w:pStyle w:val="ListParagraph"/>
        <w:shd w:val="clear" w:color="auto" w:fill="FFFFFF"/>
        <w:rPr>
          <w:rFonts w:ascii="Verdana" w:hAnsi="Verdana"/>
          <w:b/>
          <w:bCs/>
          <w:sz w:val="20"/>
          <w:szCs w:val="20"/>
        </w:rPr>
      </w:pPr>
    </w:p>
    <w:p w14:paraId="2F0D233E" w14:textId="3A8AC7FA" w:rsidR="00A234EB" w:rsidRDefault="00C9596E" w:rsidP="00D15614">
      <w:pPr>
        <w:pStyle w:val="ListParagraph"/>
        <w:numPr>
          <w:ilvl w:val="0"/>
          <w:numId w:val="10"/>
        </w:numPr>
        <w:shd w:val="clear" w:color="auto" w:fill="FFFFFF"/>
        <w:rPr>
          <w:rFonts w:ascii="Verdana" w:hAnsi="Verdana"/>
          <w:b/>
          <w:bCs/>
          <w:sz w:val="20"/>
          <w:szCs w:val="20"/>
        </w:rPr>
      </w:pPr>
      <w:r w:rsidRPr="00D15614">
        <w:rPr>
          <w:rFonts w:ascii="Verdana" w:hAnsi="Verdana"/>
          <w:sz w:val="20"/>
          <w:szCs w:val="20"/>
        </w:rPr>
        <w:t>R</w:t>
      </w:r>
      <w:r w:rsidRPr="00D15614">
        <w:rPr>
          <w:rFonts w:ascii="Verdana" w:hAnsi="Verdana"/>
          <w:bCs/>
          <w:sz w:val="20"/>
          <w:szCs w:val="20"/>
        </w:rPr>
        <w:t xml:space="preserve">ights of </w:t>
      </w:r>
      <w:r w:rsidR="00D15614">
        <w:rPr>
          <w:rFonts w:ascii="Verdana" w:hAnsi="Verdana"/>
          <w:bCs/>
          <w:sz w:val="20"/>
          <w:szCs w:val="20"/>
        </w:rPr>
        <w:t>t</w:t>
      </w:r>
      <w:r w:rsidRPr="00D15614">
        <w:rPr>
          <w:rFonts w:ascii="Verdana" w:hAnsi="Verdana"/>
          <w:bCs/>
          <w:sz w:val="20"/>
          <w:szCs w:val="20"/>
        </w:rPr>
        <w:t>he unwed father to custody</w:t>
      </w:r>
      <w:r w:rsidR="00A234EB">
        <w:rPr>
          <w:rFonts w:ascii="Verdana" w:hAnsi="Verdana"/>
          <w:bCs/>
          <w:sz w:val="20"/>
          <w:szCs w:val="20"/>
        </w:rPr>
        <w:t xml:space="preserve"> - c</w:t>
      </w:r>
      <w:r w:rsidRPr="00D15614">
        <w:rPr>
          <w:rFonts w:ascii="Verdana" w:hAnsi="Verdana"/>
          <w:bCs/>
          <w:sz w:val="20"/>
          <w:szCs w:val="20"/>
        </w:rPr>
        <w:t xml:space="preserve">onstitutional issues; See M.G.L. Ch. 209C; </w:t>
      </w:r>
      <w:r w:rsidR="00D15614">
        <w:rPr>
          <w:rFonts w:ascii="Verdana" w:hAnsi="Verdana"/>
          <w:bCs/>
          <w:sz w:val="20"/>
          <w:szCs w:val="20"/>
        </w:rPr>
        <w:t>Read</w:t>
      </w:r>
      <w:r w:rsidRPr="00D15614">
        <w:rPr>
          <w:rFonts w:ascii="Verdana" w:hAnsi="Verdana"/>
          <w:bCs/>
          <w:sz w:val="20"/>
          <w:szCs w:val="20"/>
        </w:rPr>
        <w:t xml:space="preserve"> pp</w:t>
      </w:r>
      <w:r w:rsidR="00CA0EA0">
        <w:rPr>
          <w:rFonts w:ascii="Verdana" w:hAnsi="Verdana"/>
          <w:bCs/>
          <w:sz w:val="20"/>
          <w:szCs w:val="20"/>
        </w:rPr>
        <w:t>. 424-448.</w:t>
      </w:r>
    </w:p>
    <w:p w14:paraId="260DC8DB" w14:textId="77777777" w:rsidR="00A234EB" w:rsidRPr="00A234EB" w:rsidRDefault="00A234EB" w:rsidP="00A234EB">
      <w:pPr>
        <w:pStyle w:val="ListParagraph"/>
        <w:rPr>
          <w:rFonts w:ascii="Verdana" w:hAnsi="Verdana"/>
          <w:sz w:val="20"/>
          <w:szCs w:val="20"/>
        </w:rPr>
      </w:pPr>
    </w:p>
    <w:p w14:paraId="02F56D2E" w14:textId="5E68BCAD" w:rsidR="00A234EB" w:rsidRPr="00A234EB" w:rsidRDefault="00C9596E" w:rsidP="00D15614">
      <w:pPr>
        <w:pStyle w:val="ListParagraph"/>
        <w:numPr>
          <w:ilvl w:val="0"/>
          <w:numId w:val="10"/>
        </w:numPr>
        <w:shd w:val="clear" w:color="auto" w:fill="FFFFFF"/>
        <w:rPr>
          <w:rFonts w:ascii="Verdana" w:hAnsi="Verdana"/>
          <w:b/>
          <w:bCs/>
          <w:sz w:val="20"/>
          <w:szCs w:val="20"/>
        </w:rPr>
      </w:pPr>
      <w:r w:rsidRPr="00D15614">
        <w:rPr>
          <w:rFonts w:ascii="Verdana" w:hAnsi="Verdana"/>
          <w:sz w:val="20"/>
          <w:szCs w:val="20"/>
        </w:rPr>
        <w:t xml:space="preserve">Determining the best interests of the child, </w:t>
      </w:r>
      <w:r w:rsidR="00A234EB">
        <w:rPr>
          <w:rFonts w:ascii="Verdana" w:hAnsi="Verdana"/>
          <w:sz w:val="20"/>
          <w:szCs w:val="20"/>
        </w:rPr>
        <w:t xml:space="preserve">Read </w:t>
      </w:r>
      <w:r w:rsidRPr="00D15614">
        <w:rPr>
          <w:rFonts w:ascii="Verdana" w:hAnsi="Verdana"/>
          <w:sz w:val="20"/>
          <w:szCs w:val="20"/>
        </w:rPr>
        <w:t>pp.</w:t>
      </w:r>
      <w:r w:rsidRPr="00D15614">
        <w:rPr>
          <w:rFonts w:ascii="Verdana" w:hAnsi="Verdana"/>
          <w:bCs/>
          <w:sz w:val="20"/>
          <w:szCs w:val="20"/>
        </w:rPr>
        <w:t xml:space="preserve"> </w:t>
      </w:r>
      <w:r w:rsidR="00CA0EA0">
        <w:rPr>
          <w:rFonts w:ascii="Verdana" w:hAnsi="Verdana"/>
          <w:bCs/>
          <w:sz w:val="20"/>
          <w:szCs w:val="20"/>
        </w:rPr>
        <w:t>940-1005</w:t>
      </w:r>
      <w:r w:rsidRPr="00D15614">
        <w:rPr>
          <w:rFonts w:ascii="Verdana" w:hAnsi="Verdana"/>
          <w:bCs/>
          <w:sz w:val="20"/>
          <w:szCs w:val="20"/>
        </w:rPr>
        <w:t>; Forms of custody</w:t>
      </w:r>
      <w:r w:rsidRPr="00D15614">
        <w:rPr>
          <w:rFonts w:ascii="Verdana" w:hAnsi="Verdana"/>
          <w:sz w:val="20"/>
          <w:szCs w:val="20"/>
        </w:rPr>
        <w:t xml:space="preserve"> M.G.L. </w:t>
      </w:r>
      <w:proofErr w:type="spellStart"/>
      <w:r w:rsidRPr="00D15614">
        <w:rPr>
          <w:rFonts w:ascii="Verdana" w:hAnsi="Verdana"/>
          <w:sz w:val="20"/>
          <w:szCs w:val="20"/>
        </w:rPr>
        <w:t>ch.</w:t>
      </w:r>
      <w:proofErr w:type="spellEnd"/>
      <w:r w:rsidRPr="00D15614">
        <w:rPr>
          <w:rFonts w:ascii="Verdana" w:hAnsi="Verdana"/>
          <w:sz w:val="20"/>
          <w:szCs w:val="20"/>
        </w:rPr>
        <w:t xml:space="preserve"> 208, secs. 31 &amp; 31A; </w:t>
      </w:r>
      <w:r w:rsidRPr="00D15614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</w:t>
      </w:r>
      <w:hyperlink r:id="rId8" w:tgtFrame="_blank" w:history="1">
        <w:r w:rsidR="00612AEB" w:rsidRPr="00D15614">
          <w:rPr>
            <w:rFonts w:ascii="Calibri" w:eastAsia="Times New Roman" w:hAnsi="Calibri"/>
            <w:color w:val="000000"/>
            <w:sz w:val="22"/>
            <w:szCs w:val="22"/>
            <w:u w:val="single"/>
            <w:lang w:eastAsia="en-US"/>
          </w:rPr>
          <w:t>Partanen v. Gallagher (</w:t>
        </w:r>
        <w:r w:rsidR="00C304BD" w:rsidRPr="00D15614">
          <w:rPr>
            <w:rFonts w:ascii="Calibri" w:eastAsia="Times New Roman" w:hAnsi="Calibri"/>
            <w:color w:val="000000"/>
            <w:sz w:val="22"/>
            <w:szCs w:val="22"/>
            <w:u w:val="single"/>
            <w:lang w:eastAsia="en-US"/>
          </w:rPr>
          <w:t>475 Mass 632</w:t>
        </w:r>
        <w:r w:rsidRPr="00D15614">
          <w:rPr>
            <w:rFonts w:ascii="Calibri" w:eastAsia="Times New Roman" w:hAnsi="Calibri"/>
            <w:color w:val="000000"/>
            <w:sz w:val="22"/>
            <w:szCs w:val="22"/>
            <w:u w:val="single"/>
            <w:lang w:eastAsia="en-US"/>
          </w:rPr>
          <w:t>)</w:t>
        </w:r>
      </w:hyperlink>
      <w:r w:rsidRPr="00D15614"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 (2016);</w:t>
      </w:r>
      <w:r w:rsidRPr="00D15614">
        <w:rPr>
          <w:rFonts w:ascii="Verdana" w:hAnsi="Verdana"/>
          <w:sz w:val="20"/>
          <w:szCs w:val="20"/>
        </w:rPr>
        <w:t xml:space="preserve"> </w:t>
      </w:r>
      <w:r w:rsidRPr="00D15614">
        <w:rPr>
          <w:rFonts w:ascii="Verdana" w:hAnsi="Verdana"/>
          <w:bCs/>
          <w:sz w:val="20"/>
          <w:szCs w:val="20"/>
        </w:rPr>
        <w:t xml:space="preserve"> </w:t>
      </w:r>
      <w:r w:rsidRPr="00D15614">
        <w:rPr>
          <w:rFonts w:ascii="Verdana" w:hAnsi="Verdana"/>
          <w:bCs/>
          <w:sz w:val="20"/>
          <w:szCs w:val="20"/>
          <w:u w:val="single"/>
        </w:rPr>
        <w:t>Custody of Zia</w:t>
      </w:r>
      <w:r w:rsidRPr="00D15614">
        <w:rPr>
          <w:rFonts w:ascii="Verdana" w:hAnsi="Verdana"/>
          <w:bCs/>
          <w:sz w:val="20"/>
          <w:szCs w:val="20"/>
        </w:rPr>
        <w:t xml:space="preserve"> (Additional Cases List); </w:t>
      </w:r>
      <w:r w:rsidR="001B283B">
        <w:rPr>
          <w:rFonts w:ascii="Verdana" w:hAnsi="Verdana"/>
          <w:sz w:val="20"/>
          <w:szCs w:val="20"/>
        </w:rPr>
        <w:t xml:space="preserve">Parenting time and modification </w:t>
      </w:r>
      <w:r w:rsidRPr="00D15614">
        <w:rPr>
          <w:rFonts w:ascii="Verdana" w:hAnsi="Verdana"/>
          <w:sz w:val="20"/>
          <w:szCs w:val="20"/>
        </w:rPr>
        <w:t xml:space="preserve"> pp. </w:t>
      </w:r>
      <w:r w:rsidR="001B283B">
        <w:rPr>
          <w:rFonts w:ascii="Verdana" w:hAnsi="Verdana"/>
          <w:sz w:val="20"/>
          <w:szCs w:val="20"/>
        </w:rPr>
        <w:t>1028-1052</w:t>
      </w:r>
      <w:r w:rsidR="00A234EB">
        <w:rPr>
          <w:rFonts w:ascii="Verdana" w:hAnsi="Verdana"/>
          <w:sz w:val="20"/>
          <w:szCs w:val="20"/>
        </w:rPr>
        <w:t xml:space="preserve">; </w:t>
      </w:r>
    </w:p>
    <w:p w14:paraId="1C6A3922" w14:textId="77777777" w:rsidR="00A234EB" w:rsidRPr="00A234EB" w:rsidRDefault="00A234EB" w:rsidP="00A234EB">
      <w:pPr>
        <w:pStyle w:val="ListParagraph"/>
        <w:rPr>
          <w:rFonts w:ascii="Verdana" w:hAnsi="Verdana"/>
          <w:sz w:val="20"/>
          <w:szCs w:val="20"/>
        </w:rPr>
      </w:pPr>
    </w:p>
    <w:p w14:paraId="6628F902" w14:textId="1A538FED" w:rsidR="00C9596E" w:rsidRDefault="00C9596E" w:rsidP="00C9596E">
      <w:pPr>
        <w:spacing w:before="99" w:after="99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Week 1</w:t>
      </w:r>
      <w:r w:rsidR="00164A8A">
        <w:rPr>
          <w:rFonts w:ascii="Verdana" w:hAnsi="Verdana"/>
          <w:b/>
          <w:bCs/>
          <w:sz w:val="20"/>
          <w:szCs w:val="20"/>
        </w:rPr>
        <w:t>3</w:t>
      </w:r>
    </w:p>
    <w:p w14:paraId="1730AC0F" w14:textId="77777777" w:rsidR="001B283B" w:rsidRPr="001B283B" w:rsidRDefault="00976215" w:rsidP="00164A8A">
      <w:pPr>
        <w:pStyle w:val="ListParagraph"/>
        <w:numPr>
          <w:ilvl w:val="0"/>
          <w:numId w:val="10"/>
        </w:numPr>
        <w:shd w:val="clear" w:color="auto" w:fill="FFFFFF"/>
        <w:rPr>
          <w:rFonts w:ascii="Verdana" w:hAnsi="Verdana"/>
          <w:b/>
          <w:bCs/>
          <w:sz w:val="20"/>
          <w:szCs w:val="20"/>
        </w:rPr>
      </w:pPr>
      <w:r w:rsidRPr="00164A8A">
        <w:rPr>
          <w:rFonts w:ascii="Verdana" w:hAnsi="Verdana"/>
          <w:b/>
          <w:bCs/>
          <w:sz w:val="20"/>
          <w:szCs w:val="20"/>
        </w:rPr>
        <w:t xml:space="preserve">November </w:t>
      </w:r>
      <w:r w:rsidR="00D15614" w:rsidRPr="00164A8A">
        <w:rPr>
          <w:rFonts w:ascii="Verdana" w:hAnsi="Verdana"/>
          <w:b/>
          <w:bCs/>
          <w:sz w:val="20"/>
          <w:szCs w:val="20"/>
        </w:rPr>
        <w:t>19</w:t>
      </w:r>
      <w:r w:rsidRPr="00164A8A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="00C9596E">
        <w:rPr>
          <w:rFonts w:ascii="Verdana" w:hAnsi="Verdana"/>
          <w:sz w:val="20"/>
          <w:szCs w:val="20"/>
        </w:rPr>
        <w:t xml:space="preserve"> </w:t>
      </w:r>
      <w:r w:rsidR="00C9596E" w:rsidRPr="008B7407">
        <w:rPr>
          <w:rFonts w:ascii="Verdana" w:hAnsi="Verdana"/>
          <w:sz w:val="20"/>
          <w:szCs w:val="20"/>
        </w:rPr>
        <w:t xml:space="preserve">  - </w:t>
      </w:r>
      <w:r w:rsidR="00164A8A">
        <w:rPr>
          <w:rFonts w:ascii="Verdana" w:hAnsi="Verdana"/>
          <w:sz w:val="20"/>
          <w:szCs w:val="20"/>
        </w:rPr>
        <w:t>Third party claims for custody and visits-</w:t>
      </w:r>
      <w:r w:rsidR="00164A8A" w:rsidRPr="00D15614">
        <w:rPr>
          <w:rFonts w:ascii="Verdana" w:hAnsi="Verdana"/>
          <w:sz w:val="20"/>
          <w:szCs w:val="20"/>
        </w:rPr>
        <w:t xml:space="preserve">Troxell </w:t>
      </w:r>
      <w:proofErr w:type="spellStart"/>
      <w:proofErr w:type="gramStart"/>
      <w:r w:rsidR="00164A8A" w:rsidRPr="00D15614">
        <w:rPr>
          <w:rFonts w:ascii="Verdana" w:hAnsi="Verdana"/>
          <w:sz w:val="20"/>
          <w:szCs w:val="20"/>
        </w:rPr>
        <w:t>v.Granville</w:t>
      </w:r>
      <w:proofErr w:type="spellEnd"/>
      <w:proofErr w:type="gramEnd"/>
      <w:r w:rsidR="00164A8A" w:rsidRPr="00D15614">
        <w:rPr>
          <w:rFonts w:ascii="Verdana" w:hAnsi="Verdana"/>
          <w:sz w:val="20"/>
          <w:szCs w:val="20"/>
        </w:rPr>
        <w:t xml:space="preserve"> p.384; </w:t>
      </w:r>
      <w:r w:rsidR="00164A8A">
        <w:rPr>
          <w:rFonts w:ascii="Verdana" w:hAnsi="Verdana"/>
          <w:sz w:val="20"/>
          <w:szCs w:val="20"/>
        </w:rPr>
        <w:t>T</w:t>
      </w:r>
      <w:r w:rsidR="00164A8A" w:rsidRPr="00D15614">
        <w:rPr>
          <w:rFonts w:ascii="Verdana" w:hAnsi="Verdana"/>
          <w:sz w:val="20"/>
          <w:szCs w:val="20"/>
        </w:rPr>
        <w:t xml:space="preserve">he </w:t>
      </w:r>
      <w:r w:rsidR="00164A8A" w:rsidRPr="00D15614">
        <w:rPr>
          <w:rFonts w:ascii="Verdana" w:hAnsi="Verdana"/>
          <w:i/>
          <w:sz w:val="20"/>
          <w:szCs w:val="20"/>
        </w:rPr>
        <w:t>de facto</w:t>
      </w:r>
      <w:r w:rsidR="00164A8A" w:rsidRPr="00D15614">
        <w:rPr>
          <w:rFonts w:ascii="Verdana" w:hAnsi="Verdana"/>
          <w:sz w:val="20"/>
          <w:szCs w:val="20"/>
        </w:rPr>
        <w:t xml:space="preserve"> parent and Massachusetts cases </w:t>
      </w:r>
      <w:r w:rsidR="00164A8A" w:rsidRPr="00D15614">
        <w:rPr>
          <w:rFonts w:ascii="Verdana" w:hAnsi="Verdana"/>
          <w:sz w:val="20"/>
          <w:szCs w:val="20"/>
          <w:u w:val="single"/>
        </w:rPr>
        <w:t>Youmans</w:t>
      </w:r>
      <w:r w:rsidR="00164A8A" w:rsidRPr="00D15614">
        <w:rPr>
          <w:rFonts w:ascii="Verdana" w:hAnsi="Verdana"/>
          <w:sz w:val="20"/>
          <w:szCs w:val="20"/>
        </w:rPr>
        <w:t xml:space="preserve">, </w:t>
      </w:r>
      <w:r w:rsidR="00164A8A" w:rsidRPr="00D15614">
        <w:rPr>
          <w:rFonts w:ascii="Verdana" w:hAnsi="Verdana"/>
          <w:sz w:val="20"/>
          <w:szCs w:val="20"/>
          <w:u w:val="single"/>
        </w:rPr>
        <w:t>E.N.O</w:t>
      </w:r>
      <w:r w:rsidR="00164A8A" w:rsidRPr="00D15614">
        <w:rPr>
          <w:rFonts w:ascii="Verdana" w:hAnsi="Verdana"/>
          <w:sz w:val="20"/>
          <w:szCs w:val="20"/>
        </w:rPr>
        <w:t xml:space="preserve">., </w:t>
      </w:r>
      <w:r w:rsidR="00164A8A" w:rsidRPr="00D15614">
        <w:rPr>
          <w:rFonts w:ascii="Verdana" w:hAnsi="Verdana"/>
          <w:sz w:val="20"/>
          <w:szCs w:val="20"/>
          <w:u w:val="single"/>
        </w:rPr>
        <w:t>A.H. v. M.P</w:t>
      </w:r>
      <w:r w:rsidR="00164A8A" w:rsidRPr="00D15614">
        <w:rPr>
          <w:rFonts w:ascii="Verdana" w:hAnsi="Verdana"/>
          <w:sz w:val="20"/>
          <w:szCs w:val="20"/>
        </w:rPr>
        <w:t>. (Additional Cases List</w:t>
      </w:r>
      <w:r w:rsidR="00164A8A">
        <w:rPr>
          <w:rFonts w:ascii="Verdana" w:hAnsi="Verdana"/>
          <w:sz w:val="20"/>
          <w:szCs w:val="20"/>
        </w:rPr>
        <w:t>)</w:t>
      </w:r>
    </w:p>
    <w:p w14:paraId="21BFD49F" w14:textId="77777777" w:rsidR="001B283B" w:rsidRPr="001B283B" w:rsidRDefault="001B283B" w:rsidP="001B283B">
      <w:pPr>
        <w:pStyle w:val="ListParagraph"/>
        <w:shd w:val="clear" w:color="auto" w:fill="FFFFFF"/>
        <w:rPr>
          <w:rFonts w:ascii="Verdana" w:hAnsi="Verdana"/>
          <w:b/>
          <w:bCs/>
          <w:sz w:val="20"/>
          <w:szCs w:val="20"/>
        </w:rPr>
      </w:pPr>
    </w:p>
    <w:p w14:paraId="05D2C1DE" w14:textId="69EB27BE" w:rsidR="00164A8A" w:rsidRPr="001B283B" w:rsidRDefault="00164A8A" w:rsidP="00164A8A">
      <w:pPr>
        <w:pStyle w:val="ListParagraph"/>
        <w:numPr>
          <w:ilvl w:val="0"/>
          <w:numId w:val="10"/>
        </w:numPr>
        <w:shd w:val="clear" w:color="auto" w:fill="FFFFFF"/>
        <w:rPr>
          <w:rFonts w:ascii="Verdana" w:hAnsi="Verdana"/>
          <w:b/>
          <w:bCs/>
          <w:sz w:val="20"/>
          <w:szCs w:val="20"/>
        </w:rPr>
      </w:pPr>
      <w:r w:rsidRPr="00D15614">
        <w:rPr>
          <w:rFonts w:ascii="Verdana" w:hAnsi="Verdana"/>
          <w:sz w:val="20"/>
          <w:szCs w:val="20"/>
        </w:rPr>
        <w:t xml:space="preserve"> </w:t>
      </w:r>
      <w:r w:rsidR="001B283B" w:rsidRPr="001C329C">
        <w:rPr>
          <w:rFonts w:ascii="Verdana" w:hAnsi="Verdana"/>
          <w:sz w:val="20"/>
          <w:szCs w:val="20"/>
        </w:rPr>
        <w:t>Uniform Child Custody Jurisdiction Act (M.G.L. Ch. 2</w:t>
      </w:r>
      <w:r w:rsidR="001B283B">
        <w:rPr>
          <w:rFonts w:ascii="Verdana" w:hAnsi="Verdana"/>
          <w:sz w:val="20"/>
          <w:szCs w:val="20"/>
        </w:rPr>
        <w:t>0</w:t>
      </w:r>
      <w:r w:rsidR="001B283B" w:rsidRPr="001C329C">
        <w:rPr>
          <w:rFonts w:ascii="Verdana" w:hAnsi="Verdana"/>
          <w:sz w:val="20"/>
          <w:szCs w:val="20"/>
        </w:rPr>
        <w:t>9B) and pp. 1</w:t>
      </w:r>
      <w:r w:rsidR="001B283B">
        <w:rPr>
          <w:rFonts w:ascii="Verdana" w:hAnsi="Verdana"/>
          <w:sz w:val="20"/>
          <w:szCs w:val="20"/>
        </w:rPr>
        <w:t>290-1294</w:t>
      </w:r>
    </w:p>
    <w:p w14:paraId="3FF8599E" w14:textId="77777777" w:rsidR="001B283B" w:rsidRPr="00D15614" w:rsidRDefault="001B283B" w:rsidP="001B283B">
      <w:pPr>
        <w:pStyle w:val="ListParagraph"/>
        <w:shd w:val="clear" w:color="auto" w:fill="FFFFFF"/>
        <w:rPr>
          <w:rFonts w:ascii="Verdana" w:hAnsi="Verdana"/>
          <w:b/>
          <w:bCs/>
          <w:sz w:val="20"/>
          <w:szCs w:val="20"/>
        </w:rPr>
      </w:pPr>
    </w:p>
    <w:p w14:paraId="19DE172E" w14:textId="4D321239" w:rsidR="001C329C" w:rsidRDefault="001C329C" w:rsidP="001B283B">
      <w:pPr>
        <w:tabs>
          <w:tab w:val="clear" w:pos="720"/>
        </w:tabs>
        <w:spacing w:after="99"/>
        <w:jc w:val="left"/>
        <w:rPr>
          <w:rFonts w:ascii="Verdana" w:hAnsi="Verdana"/>
          <w:sz w:val="20"/>
          <w:szCs w:val="20"/>
        </w:rPr>
      </w:pPr>
    </w:p>
    <w:p w14:paraId="4CE5C094" w14:textId="3986BBA0" w:rsidR="00C9596E" w:rsidRDefault="00C9596E" w:rsidP="001C329C">
      <w:pPr>
        <w:numPr>
          <w:ilvl w:val="0"/>
          <w:numId w:val="3"/>
        </w:numPr>
        <w:spacing w:after="99"/>
        <w:jc w:val="left"/>
        <w:rPr>
          <w:rFonts w:ascii="Verdana" w:hAnsi="Verdana"/>
          <w:sz w:val="20"/>
          <w:szCs w:val="20"/>
        </w:rPr>
      </w:pPr>
      <w:r w:rsidRPr="001C329C">
        <w:rPr>
          <w:rFonts w:ascii="Verdana" w:hAnsi="Verdana"/>
          <w:sz w:val="20"/>
          <w:szCs w:val="20"/>
        </w:rPr>
        <w:t xml:space="preserve"> Standards for removing a child from his home state and interstate or international custody disputes;</w:t>
      </w:r>
      <w:r w:rsidR="001C329C">
        <w:rPr>
          <w:rFonts w:ascii="Verdana" w:hAnsi="Verdana"/>
          <w:sz w:val="20"/>
          <w:szCs w:val="20"/>
        </w:rPr>
        <w:t xml:space="preserve"> </w:t>
      </w:r>
      <w:r w:rsidR="001B283B">
        <w:rPr>
          <w:rFonts w:ascii="Verdana" w:hAnsi="Verdana"/>
          <w:sz w:val="20"/>
          <w:szCs w:val="20"/>
        </w:rPr>
        <w:t xml:space="preserve">pp.105-1064; </w:t>
      </w:r>
      <w:r w:rsidR="001C329C">
        <w:rPr>
          <w:rFonts w:ascii="Verdana" w:hAnsi="Verdana"/>
          <w:sz w:val="20"/>
          <w:szCs w:val="20"/>
        </w:rPr>
        <w:t>M.G.L. Ch. 208, Sec. 30</w:t>
      </w:r>
      <w:r w:rsidR="000847C9">
        <w:rPr>
          <w:rFonts w:ascii="Verdana" w:hAnsi="Verdana"/>
          <w:sz w:val="20"/>
          <w:szCs w:val="20"/>
        </w:rPr>
        <w:t>;</w:t>
      </w:r>
      <w:r w:rsidRPr="001C329C">
        <w:rPr>
          <w:rFonts w:ascii="Verdana" w:hAnsi="Verdana"/>
          <w:sz w:val="20"/>
          <w:szCs w:val="20"/>
        </w:rPr>
        <w:t xml:space="preserve"> </w:t>
      </w:r>
      <w:r w:rsidRPr="001C329C">
        <w:rPr>
          <w:rFonts w:ascii="Verdana" w:hAnsi="Verdana"/>
          <w:sz w:val="20"/>
          <w:szCs w:val="20"/>
          <w:u w:val="single"/>
        </w:rPr>
        <w:t xml:space="preserve">Rosenthal &amp; </w:t>
      </w:r>
      <w:proofErr w:type="spellStart"/>
      <w:r w:rsidRPr="001C329C">
        <w:rPr>
          <w:rFonts w:ascii="Verdana" w:hAnsi="Verdana"/>
          <w:sz w:val="20"/>
          <w:szCs w:val="20"/>
          <w:u w:val="single"/>
        </w:rPr>
        <w:t>Yannas</w:t>
      </w:r>
      <w:proofErr w:type="spellEnd"/>
      <w:r w:rsidRPr="001C329C">
        <w:rPr>
          <w:rFonts w:ascii="Verdana" w:hAnsi="Verdana"/>
          <w:sz w:val="20"/>
          <w:szCs w:val="20"/>
        </w:rPr>
        <w:t xml:space="preserve"> </w:t>
      </w:r>
      <w:r w:rsidR="000847C9">
        <w:rPr>
          <w:rFonts w:ascii="Verdana" w:hAnsi="Verdana"/>
          <w:sz w:val="20"/>
          <w:szCs w:val="20"/>
        </w:rPr>
        <w:t xml:space="preserve">cases </w:t>
      </w:r>
      <w:r w:rsidRPr="001C329C">
        <w:rPr>
          <w:rFonts w:ascii="Verdana" w:hAnsi="Verdana"/>
          <w:sz w:val="20"/>
          <w:szCs w:val="20"/>
        </w:rPr>
        <w:t>(Additional Cases List)</w:t>
      </w:r>
    </w:p>
    <w:p w14:paraId="5059DFA1" w14:textId="77777777" w:rsidR="000847C9" w:rsidRPr="001C329C" w:rsidRDefault="000847C9" w:rsidP="000847C9">
      <w:pPr>
        <w:tabs>
          <w:tab w:val="clear" w:pos="720"/>
        </w:tabs>
        <w:spacing w:after="99"/>
        <w:ind w:left="720"/>
        <w:jc w:val="left"/>
        <w:rPr>
          <w:rFonts w:ascii="Verdana" w:hAnsi="Verdana"/>
          <w:sz w:val="20"/>
          <w:szCs w:val="20"/>
        </w:rPr>
      </w:pPr>
    </w:p>
    <w:p w14:paraId="2519DB76" w14:textId="34187762" w:rsidR="00C9596E" w:rsidRDefault="00C9596E" w:rsidP="00C9596E">
      <w:pPr>
        <w:spacing w:after="99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Week 1</w:t>
      </w:r>
      <w:r w:rsidR="00164A8A">
        <w:rPr>
          <w:rFonts w:ascii="Verdana" w:hAnsi="Verdana"/>
          <w:b/>
          <w:bCs/>
          <w:sz w:val="20"/>
          <w:szCs w:val="20"/>
        </w:rPr>
        <w:t>4</w:t>
      </w:r>
      <w:r w:rsidR="001C329C">
        <w:rPr>
          <w:rFonts w:ascii="Verdana" w:hAnsi="Verdana"/>
          <w:b/>
          <w:bCs/>
          <w:sz w:val="20"/>
          <w:szCs w:val="20"/>
        </w:rPr>
        <w:t xml:space="preserve"> </w:t>
      </w:r>
    </w:p>
    <w:p w14:paraId="50CA9F50" w14:textId="1E252913" w:rsidR="001C329C" w:rsidRDefault="00976215" w:rsidP="00C9596E">
      <w:pPr>
        <w:numPr>
          <w:ilvl w:val="0"/>
          <w:numId w:val="4"/>
        </w:numPr>
        <w:spacing w:after="99"/>
        <w:jc w:val="left"/>
        <w:rPr>
          <w:rFonts w:ascii="Verdana" w:hAnsi="Verdana"/>
          <w:sz w:val="20"/>
          <w:szCs w:val="20"/>
        </w:rPr>
      </w:pPr>
      <w:r w:rsidRPr="00310921">
        <w:rPr>
          <w:rFonts w:ascii="Verdana" w:hAnsi="Verdana"/>
          <w:b/>
          <w:bCs/>
          <w:sz w:val="20"/>
          <w:szCs w:val="20"/>
        </w:rPr>
        <w:t>November 2</w:t>
      </w:r>
      <w:r w:rsidR="00164A8A" w:rsidRPr="00310921">
        <w:rPr>
          <w:rFonts w:ascii="Verdana" w:hAnsi="Verdana"/>
          <w:b/>
          <w:bCs/>
          <w:sz w:val="20"/>
          <w:szCs w:val="20"/>
        </w:rPr>
        <w:t>5</w:t>
      </w:r>
      <w:r w:rsidR="00C9596E" w:rsidRPr="00310921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="00C9596E">
        <w:rPr>
          <w:rFonts w:ascii="Verdana" w:hAnsi="Verdana"/>
          <w:sz w:val="20"/>
          <w:szCs w:val="20"/>
        </w:rPr>
        <w:t xml:space="preserve"> </w:t>
      </w:r>
      <w:r w:rsidR="00D15614">
        <w:rPr>
          <w:rFonts w:ascii="Verdana" w:hAnsi="Verdana"/>
          <w:sz w:val="20"/>
          <w:szCs w:val="20"/>
        </w:rPr>
        <w:t xml:space="preserve">- </w:t>
      </w:r>
      <w:r w:rsidR="00C9596E">
        <w:rPr>
          <w:rFonts w:ascii="Verdana" w:hAnsi="Verdana"/>
          <w:sz w:val="20"/>
          <w:szCs w:val="20"/>
        </w:rPr>
        <w:t>Abuse in the home</w:t>
      </w:r>
      <w:r w:rsidR="001C329C">
        <w:rPr>
          <w:rFonts w:ascii="Verdana" w:hAnsi="Verdana"/>
          <w:sz w:val="20"/>
          <w:szCs w:val="20"/>
        </w:rPr>
        <w:t>, violence between spouses, the impact of domestic violence on custody decisions</w:t>
      </w:r>
      <w:r w:rsidR="00C9596E">
        <w:rPr>
          <w:rFonts w:ascii="Verdana" w:hAnsi="Verdana"/>
          <w:sz w:val="20"/>
          <w:szCs w:val="20"/>
        </w:rPr>
        <w:t xml:space="preserve"> and s</w:t>
      </w:r>
      <w:r w:rsidR="00C9596E" w:rsidRPr="0088067E">
        <w:rPr>
          <w:rFonts w:ascii="Verdana" w:hAnsi="Verdana"/>
          <w:sz w:val="20"/>
          <w:szCs w:val="20"/>
        </w:rPr>
        <w:t>tate in</w:t>
      </w:r>
      <w:r w:rsidR="00C9596E">
        <w:rPr>
          <w:rFonts w:ascii="Verdana" w:hAnsi="Verdana"/>
          <w:sz w:val="20"/>
          <w:szCs w:val="20"/>
        </w:rPr>
        <w:t xml:space="preserve">tervention in custody </w:t>
      </w:r>
      <w:proofErr w:type="gramStart"/>
      <w:r w:rsidR="00C9596E">
        <w:rPr>
          <w:rFonts w:ascii="Verdana" w:hAnsi="Verdana"/>
          <w:sz w:val="20"/>
          <w:szCs w:val="20"/>
        </w:rPr>
        <w:t>matters</w:t>
      </w:r>
      <w:r w:rsidR="001B283B">
        <w:rPr>
          <w:rFonts w:ascii="Verdana" w:hAnsi="Verdana"/>
          <w:sz w:val="20"/>
          <w:szCs w:val="20"/>
        </w:rPr>
        <w:t xml:space="preserve">  pp</w:t>
      </w:r>
      <w:r w:rsidR="00F52B88">
        <w:rPr>
          <w:rFonts w:ascii="Verdana" w:hAnsi="Verdana"/>
          <w:sz w:val="20"/>
          <w:szCs w:val="20"/>
        </w:rPr>
        <w:t>.</w:t>
      </w:r>
      <w:proofErr w:type="gramEnd"/>
      <w:r w:rsidR="00F52B88">
        <w:rPr>
          <w:rFonts w:ascii="Verdana" w:hAnsi="Verdana"/>
          <w:sz w:val="20"/>
          <w:szCs w:val="20"/>
        </w:rPr>
        <w:t xml:space="preserve"> </w:t>
      </w:r>
      <w:r w:rsidR="001B283B">
        <w:rPr>
          <w:rFonts w:ascii="Verdana" w:hAnsi="Verdana"/>
          <w:sz w:val="20"/>
          <w:szCs w:val="20"/>
        </w:rPr>
        <w:t>297-</w:t>
      </w:r>
      <w:r w:rsidR="00F52B88">
        <w:rPr>
          <w:rFonts w:ascii="Verdana" w:hAnsi="Verdana"/>
          <w:sz w:val="20"/>
          <w:szCs w:val="20"/>
        </w:rPr>
        <w:t>336</w:t>
      </w:r>
    </w:p>
    <w:p w14:paraId="4739AFA3" w14:textId="642374B3" w:rsidR="001C329C" w:rsidRDefault="001C329C" w:rsidP="00C9596E">
      <w:pPr>
        <w:numPr>
          <w:ilvl w:val="0"/>
          <w:numId w:val="4"/>
        </w:numPr>
        <w:spacing w:after="99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Reference</w:t>
      </w:r>
      <w:r w:rsidR="00C9596E">
        <w:rPr>
          <w:rFonts w:ascii="Verdana" w:hAnsi="Verdana"/>
          <w:sz w:val="20"/>
          <w:szCs w:val="20"/>
        </w:rPr>
        <w:t xml:space="preserve"> </w:t>
      </w:r>
      <w:r w:rsidR="00C9596E" w:rsidRPr="00CA0F42">
        <w:rPr>
          <w:rFonts w:ascii="Verdana" w:hAnsi="Verdana"/>
          <w:sz w:val="20"/>
          <w:szCs w:val="20"/>
        </w:rPr>
        <w:t>M.G.L. Ch. 209A</w:t>
      </w:r>
      <w:r w:rsidR="00F52B88">
        <w:rPr>
          <w:rFonts w:ascii="Verdana" w:hAnsi="Verdana"/>
          <w:sz w:val="20"/>
          <w:szCs w:val="20"/>
        </w:rPr>
        <w:t xml:space="preserve"> at p. 311</w:t>
      </w:r>
      <w:r w:rsidR="00D15614">
        <w:rPr>
          <w:rFonts w:ascii="Verdana" w:hAnsi="Verdana"/>
          <w:sz w:val="20"/>
          <w:szCs w:val="20"/>
        </w:rPr>
        <w:t>, M</w:t>
      </w:r>
      <w:r w:rsidR="00C9596E" w:rsidRPr="00CA0F42">
        <w:rPr>
          <w:rFonts w:ascii="Verdana" w:hAnsi="Verdana"/>
          <w:sz w:val="20"/>
          <w:szCs w:val="20"/>
        </w:rPr>
        <w:t>.G.L.</w:t>
      </w:r>
      <w:r>
        <w:rPr>
          <w:rFonts w:ascii="Verdana" w:hAnsi="Verdana"/>
          <w:sz w:val="20"/>
          <w:szCs w:val="20"/>
        </w:rPr>
        <w:t xml:space="preserve"> Ch. 208, Sec.</w:t>
      </w:r>
      <w:r w:rsidR="00C9596E" w:rsidRPr="00CA0F4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31</w:t>
      </w:r>
      <w:r w:rsidR="00C9596E" w:rsidRPr="00CA0F42">
        <w:rPr>
          <w:rFonts w:ascii="Verdana" w:hAnsi="Verdana"/>
          <w:sz w:val="20"/>
          <w:szCs w:val="20"/>
        </w:rPr>
        <w:t>A</w:t>
      </w:r>
    </w:p>
    <w:p w14:paraId="339C1E41" w14:textId="661542F2" w:rsidR="000847C9" w:rsidRDefault="000847C9" w:rsidP="00C9596E">
      <w:pPr>
        <w:numPr>
          <w:ilvl w:val="0"/>
          <w:numId w:val="4"/>
        </w:numPr>
        <w:spacing w:after="99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Read: </w:t>
      </w:r>
      <w:r>
        <w:rPr>
          <w:rFonts w:ascii="Verdana" w:hAnsi="Verdana"/>
          <w:sz w:val="20"/>
          <w:szCs w:val="20"/>
          <w:u w:val="words"/>
        </w:rPr>
        <w:t>Gordon</w:t>
      </w:r>
      <w:r w:rsidRPr="00CA0F42">
        <w:rPr>
          <w:rFonts w:ascii="Verdana" w:hAnsi="Verdana"/>
          <w:sz w:val="20"/>
          <w:szCs w:val="20"/>
          <w:u w:val="words"/>
        </w:rPr>
        <w:t xml:space="preserve"> </w:t>
      </w:r>
      <w:r>
        <w:rPr>
          <w:rFonts w:ascii="Verdana" w:hAnsi="Verdana"/>
          <w:sz w:val="20"/>
          <w:szCs w:val="20"/>
        </w:rPr>
        <w:t xml:space="preserve">and </w:t>
      </w:r>
      <w:r w:rsidRPr="000847C9">
        <w:rPr>
          <w:rFonts w:ascii="Verdana" w:hAnsi="Verdana"/>
          <w:sz w:val="20"/>
          <w:szCs w:val="20"/>
          <w:u w:val="single"/>
        </w:rPr>
        <w:t>Vaughn</w:t>
      </w:r>
      <w:r>
        <w:rPr>
          <w:rFonts w:ascii="Verdana" w:hAnsi="Verdana"/>
          <w:sz w:val="20"/>
          <w:szCs w:val="20"/>
        </w:rPr>
        <w:t xml:space="preserve"> </w:t>
      </w:r>
      <w:r w:rsidR="00D15614" w:rsidRPr="00D15614">
        <w:rPr>
          <w:rFonts w:ascii="Verdana" w:hAnsi="Verdana"/>
          <w:sz w:val="20"/>
          <w:szCs w:val="20"/>
        </w:rPr>
        <w:t>(Additional Cases List)</w:t>
      </w:r>
      <w:r>
        <w:rPr>
          <w:rFonts w:ascii="Verdana" w:hAnsi="Verdana"/>
          <w:sz w:val="20"/>
          <w:szCs w:val="20"/>
        </w:rPr>
        <w:t xml:space="preserve"> </w:t>
      </w:r>
    </w:p>
    <w:p w14:paraId="586DEE46" w14:textId="5DE634B7" w:rsidR="000E3652" w:rsidRDefault="000847C9" w:rsidP="00C9596E">
      <w:pPr>
        <w:numPr>
          <w:ilvl w:val="0"/>
          <w:numId w:val="4"/>
        </w:numPr>
        <w:spacing w:after="99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Child welfare concerns, M.G.L. Ch.</w:t>
      </w:r>
      <w:r w:rsidR="00C9596E">
        <w:rPr>
          <w:rFonts w:ascii="Verdana" w:hAnsi="Verdana"/>
          <w:sz w:val="20"/>
          <w:szCs w:val="20"/>
        </w:rPr>
        <w:t xml:space="preserve"> 119, secs. 51A &amp; 51B, </w:t>
      </w:r>
      <w:r w:rsidR="00C9596E" w:rsidRPr="0088067E">
        <w:rPr>
          <w:rFonts w:ascii="Verdana" w:hAnsi="Verdana"/>
          <w:sz w:val="20"/>
          <w:szCs w:val="20"/>
        </w:rPr>
        <w:t xml:space="preserve">M.G.L. </w:t>
      </w:r>
      <w:r>
        <w:rPr>
          <w:rFonts w:ascii="Verdana" w:hAnsi="Verdana"/>
          <w:sz w:val="20"/>
          <w:szCs w:val="20"/>
        </w:rPr>
        <w:t>C</w:t>
      </w:r>
      <w:r w:rsidR="00C9596E" w:rsidRPr="0088067E">
        <w:rPr>
          <w:rFonts w:ascii="Verdana" w:hAnsi="Verdana"/>
          <w:sz w:val="20"/>
          <w:szCs w:val="20"/>
        </w:rPr>
        <w:t xml:space="preserve">h. 119, </w:t>
      </w:r>
      <w:r>
        <w:rPr>
          <w:rFonts w:ascii="Verdana" w:hAnsi="Verdana"/>
          <w:sz w:val="20"/>
          <w:szCs w:val="20"/>
        </w:rPr>
        <w:t>S</w:t>
      </w:r>
      <w:r w:rsidR="00C9596E" w:rsidRPr="0088067E">
        <w:rPr>
          <w:rFonts w:ascii="Verdana" w:hAnsi="Verdana"/>
          <w:sz w:val="20"/>
          <w:szCs w:val="20"/>
        </w:rPr>
        <w:t xml:space="preserve">ecs. 24 &amp; 26; pp. </w:t>
      </w:r>
      <w:r w:rsidR="00F52B88">
        <w:rPr>
          <w:rFonts w:ascii="Verdana" w:hAnsi="Verdana"/>
          <w:sz w:val="20"/>
          <w:szCs w:val="20"/>
        </w:rPr>
        <w:t>376-418</w:t>
      </w:r>
      <w:r w:rsidR="00C9596E">
        <w:rPr>
          <w:rFonts w:ascii="Verdana" w:hAnsi="Verdana"/>
          <w:sz w:val="20"/>
          <w:szCs w:val="20"/>
        </w:rPr>
        <w:t xml:space="preserve">; </w:t>
      </w:r>
      <w:r w:rsidR="00C9596E" w:rsidRPr="00711B6B">
        <w:rPr>
          <w:rFonts w:ascii="Verdana" w:hAnsi="Verdana"/>
          <w:sz w:val="20"/>
          <w:szCs w:val="20"/>
          <w:u w:val="single"/>
        </w:rPr>
        <w:t>Chronister</w:t>
      </w:r>
      <w:r w:rsidR="00C9596E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v. </w:t>
      </w:r>
      <w:proofErr w:type="spellStart"/>
      <w:r>
        <w:rPr>
          <w:rFonts w:ascii="Verdana" w:hAnsi="Verdana"/>
          <w:sz w:val="20"/>
          <w:szCs w:val="20"/>
          <w:u w:val="single"/>
        </w:rPr>
        <w:t>Brenemen</w:t>
      </w:r>
      <w:proofErr w:type="spellEnd"/>
      <w:r w:rsidR="00F52B88">
        <w:rPr>
          <w:rFonts w:ascii="Verdana" w:hAnsi="Verdana"/>
          <w:sz w:val="20"/>
          <w:szCs w:val="20"/>
          <w:u w:val="single"/>
        </w:rPr>
        <w:t xml:space="preserve"> p. 405</w:t>
      </w:r>
    </w:p>
    <w:p w14:paraId="6C0514B5" w14:textId="58C6A9D3" w:rsidR="00C9596E" w:rsidRPr="0088067E" w:rsidRDefault="00C9596E" w:rsidP="000E3652">
      <w:pPr>
        <w:tabs>
          <w:tab w:val="clear" w:pos="720"/>
        </w:tabs>
        <w:spacing w:after="99"/>
        <w:ind w:left="720"/>
        <w:jc w:val="left"/>
        <w:rPr>
          <w:rFonts w:ascii="Verdana" w:hAnsi="Verdana"/>
          <w:sz w:val="20"/>
          <w:szCs w:val="20"/>
        </w:rPr>
      </w:pPr>
      <w:r w:rsidRPr="0088067E">
        <w:rPr>
          <w:rFonts w:ascii="Verdana" w:hAnsi="Verdana"/>
          <w:sz w:val="20"/>
          <w:szCs w:val="20"/>
        </w:rPr>
        <w:t xml:space="preserve"> </w:t>
      </w:r>
    </w:p>
    <w:p w14:paraId="19F8519A" w14:textId="6929F348" w:rsidR="00C9596E" w:rsidRDefault="00C9596E" w:rsidP="00C9596E">
      <w:pPr>
        <w:spacing w:after="99"/>
        <w:jc w:val="left"/>
        <w:rPr>
          <w:rFonts w:ascii="Verdana" w:hAnsi="Verdana"/>
          <w:b/>
          <w:bCs/>
          <w:sz w:val="20"/>
          <w:szCs w:val="20"/>
        </w:rPr>
      </w:pPr>
      <w:r w:rsidRPr="0088067E">
        <w:rPr>
          <w:rFonts w:ascii="Verdana" w:hAnsi="Verdana"/>
          <w:b/>
          <w:bCs/>
          <w:sz w:val="20"/>
          <w:szCs w:val="20"/>
        </w:rPr>
        <w:t xml:space="preserve">Week </w:t>
      </w:r>
      <w:r>
        <w:rPr>
          <w:rFonts w:ascii="Verdana" w:hAnsi="Verdana"/>
          <w:b/>
          <w:bCs/>
          <w:sz w:val="20"/>
          <w:szCs w:val="20"/>
        </w:rPr>
        <w:t>14</w:t>
      </w:r>
    </w:p>
    <w:p w14:paraId="29A5B993" w14:textId="00EDDE42" w:rsidR="00F52B88" w:rsidRDefault="00976215" w:rsidP="00C9596E">
      <w:pPr>
        <w:numPr>
          <w:ilvl w:val="0"/>
          <w:numId w:val="5"/>
        </w:numPr>
        <w:spacing w:after="99"/>
        <w:jc w:val="left"/>
        <w:rPr>
          <w:rFonts w:ascii="Verdana" w:hAnsi="Verdana"/>
          <w:sz w:val="20"/>
          <w:szCs w:val="20"/>
        </w:rPr>
      </w:pPr>
      <w:r w:rsidRPr="0071155E">
        <w:rPr>
          <w:rFonts w:ascii="Verdana" w:hAnsi="Verdana"/>
          <w:b/>
          <w:bCs/>
          <w:sz w:val="20"/>
          <w:szCs w:val="20"/>
        </w:rPr>
        <w:t xml:space="preserve">December </w:t>
      </w:r>
      <w:r w:rsidR="00310921" w:rsidRPr="0071155E">
        <w:rPr>
          <w:rFonts w:ascii="Verdana" w:hAnsi="Verdana"/>
          <w:b/>
          <w:bCs/>
          <w:sz w:val="20"/>
          <w:szCs w:val="20"/>
        </w:rPr>
        <w:t>2nd</w:t>
      </w:r>
      <w:r w:rsidR="004E30A5">
        <w:rPr>
          <w:rFonts w:ascii="Verdana" w:hAnsi="Verdana"/>
          <w:sz w:val="20"/>
          <w:szCs w:val="20"/>
        </w:rPr>
        <w:t xml:space="preserve"> </w:t>
      </w:r>
      <w:r w:rsidR="00C9596E">
        <w:rPr>
          <w:rFonts w:ascii="Verdana" w:hAnsi="Verdana"/>
          <w:sz w:val="20"/>
          <w:szCs w:val="20"/>
        </w:rPr>
        <w:t xml:space="preserve">- </w:t>
      </w:r>
      <w:r w:rsidR="00C9596E" w:rsidRPr="0088067E">
        <w:rPr>
          <w:rFonts w:ascii="Verdana" w:hAnsi="Verdana"/>
          <w:sz w:val="20"/>
          <w:szCs w:val="20"/>
        </w:rPr>
        <w:t>Adoption – private vs. a</w:t>
      </w:r>
      <w:r w:rsidR="00C9596E">
        <w:rPr>
          <w:rFonts w:ascii="Verdana" w:hAnsi="Verdana"/>
          <w:sz w:val="20"/>
          <w:szCs w:val="20"/>
        </w:rPr>
        <w:t xml:space="preserve">gency sponsored; Qualifications of </w:t>
      </w:r>
      <w:r w:rsidR="00C9596E" w:rsidRPr="0088067E">
        <w:rPr>
          <w:rFonts w:ascii="Verdana" w:hAnsi="Verdana"/>
          <w:sz w:val="20"/>
          <w:szCs w:val="20"/>
        </w:rPr>
        <w:t>an adoptive paren</w:t>
      </w:r>
      <w:r w:rsidR="00F52B88">
        <w:rPr>
          <w:rFonts w:ascii="Verdana" w:hAnsi="Verdana"/>
          <w:sz w:val="20"/>
          <w:szCs w:val="20"/>
        </w:rPr>
        <w:t>t, consent, me</w:t>
      </w:r>
      <w:r w:rsidR="00C9596E" w:rsidRPr="0088067E">
        <w:rPr>
          <w:rFonts w:ascii="Verdana" w:hAnsi="Verdana"/>
          <w:sz w:val="20"/>
          <w:szCs w:val="20"/>
        </w:rPr>
        <w:t>eting the needs of the child</w:t>
      </w:r>
      <w:r w:rsidR="00F52B88">
        <w:rPr>
          <w:rFonts w:ascii="Verdana" w:hAnsi="Verdana"/>
          <w:sz w:val="20"/>
          <w:szCs w:val="20"/>
        </w:rPr>
        <w:t xml:space="preserve"> and ICWA, pp 457-534 </w:t>
      </w:r>
      <w:proofErr w:type="gramStart"/>
      <w:r w:rsidR="00F52B88">
        <w:rPr>
          <w:rFonts w:ascii="Verdana" w:hAnsi="Verdana"/>
          <w:sz w:val="20"/>
          <w:szCs w:val="20"/>
        </w:rPr>
        <w:t xml:space="preserve">and </w:t>
      </w:r>
      <w:r w:rsidR="00C9596E" w:rsidRPr="0088067E">
        <w:rPr>
          <w:rFonts w:ascii="Verdana" w:hAnsi="Verdana"/>
          <w:sz w:val="20"/>
          <w:szCs w:val="20"/>
        </w:rPr>
        <w:t xml:space="preserve"> M.G.L.</w:t>
      </w:r>
      <w:proofErr w:type="gramEnd"/>
      <w:r w:rsidR="00C9596E" w:rsidRPr="0088067E">
        <w:rPr>
          <w:rFonts w:ascii="Verdana" w:hAnsi="Verdana"/>
          <w:sz w:val="20"/>
          <w:szCs w:val="20"/>
        </w:rPr>
        <w:t xml:space="preserve"> </w:t>
      </w:r>
      <w:r w:rsidR="000847C9">
        <w:rPr>
          <w:rFonts w:ascii="Verdana" w:hAnsi="Verdana"/>
          <w:sz w:val="20"/>
          <w:szCs w:val="20"/>
        </w:rPr>
        <w:t>C</w:t>
      </w:r>
      <w:r w:rsidR="00C9596E" w:rsidRPr="0088067E">
        <w:rPr>
          <w:rFonts w:ascii="Verdana" w:hAnsi="Verdana"/>
          <w:sz w:val="20"/>
          <w:szCs w:val="20"/>
        </w:rPr>
        <w:t xml:space="preserve">h. 210, </w:t>
      </w:r>
      <w:r w:rsidR="000847C9">
        <w:rPr>
          <w:rFonts w:ascii="Verdana" w:hAnsi="Verdana"/>
          <w:sz w:val="20"/>
          <w:szCs w:val="20"/>
        </w:rPr>
        <w:t>S</w:t>
      </w:r>
      <w:r w:rsidR="00C9596E" w:rsidRPr="0088067E">
        <w:rPr>
          <w:rFonts w:ascii="Verdana" w:hAnsi="Verdana"/>
          <w:sz w:val="20"/>
          <w:szCs w:val="20"/>
        </w:rPr>
        <w:t>ec. 1 et. se</w:t>
      </w:r>
      <w:r w:rsidR="00C9596E">
        <w:rPr>
          <w:rFonts w:ascii="Verdana" w:hAnsi="Verdana"/>
          <w:sz w:val="20"/>
          <w:szCs w:val="20"/>
        </w:rPr>
        <w:t xml:space="preserve">q.; </w:t>
      </w:r>
      <w:r w:rsidR="00C9596E" w:rsidRPr="0088067E">
        <w:rPr>
          <w:rFonts w:ascii="Verdana" w:hAnsi="Verdana"/>
          <w:sz w:val="20"/>
          <w:szCs w:val="20"/>
          <w:u w:val="single"/>
        </w:rPr>
        <w:t>Matter of Sarah K</w:t>
      </w:r>
      <w:r w:rsidR="00C9596E" w:rsidRPr="0088067E">
        <w:rPr>
          <w:rFonts w:ascii="Verdana" w:hAnsi="Verdana"/>
          <w:sz w:val="20"/>
          <w:szCs w:val="20"/>
        </w:rPr>
        <w:t>., (Additional Cases Lis</w:t>
      </w:r>
      <w:r w:rsidR="00C9596E">
        <w:rPr>
          <w:rFonts w:ascii="Verdana" w:hAnsi="Verdana"/>
          <w:sz w:val="20"/>
          <w:szCs w:val="20"/>
        </w:rPr>
        <w:t>t</w:t>
      </w:r>
      <w:r w:rsidR="00965ED2">
        <w:rPr>
          <w:rFonts w:ascii="Verdana" w:hAnsi="Verdana"/>
          <w:sz w:val="20"/>
          <w:szCs w:val="20"/>
        </w:rPr>
        <w:t>)</w:t>
      </w:r>
      <w:r w:rsidR="00C9596E">
        <w:rPr>
          <w:rFonts w:ascii="Verdana" w:hAnsi="Verdana"/>
          <w:sz w:val="20"/>
          <w:szCs w:val="20"/>
        </w:rPr>
        <w:t xml:space="preserve"> </w:t>
      </w:r>
    </w:p>
    <w:p w14:paraId="665F3F82" w14:textId="0AAB8FDF" w:rsidR="00C9596E" w:rsidRDefault="00C9596E" w:rsidP="00C9596E">
      <w:pPr>
        <w:numPr>
          <w:ilvl w:val="0"/>
          <w:numId w:val="5"/>
        </w:numPr>
        <w:spacing w:after="99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88067E">
        <w:rPr>
          <w:rFonts w:ascii="Verdana" w:hAnsi="Verdana"/>
          <w:sz w:val="20"/>
          <w:szCs w:val="20"/>
        </w:rPr>
        <w:t>Custody and parental rights and obligations in cases involving</w:t>
      </w:r>
      <w:r>
        <w:rPr>
          <w:rFonts w:ascii="Verdana" w:hAnsi="Verdana"/>
          <w:sz w:val="20"/>
          <w:szCs w:val="20"/>
        </w:rPr>
        <w:t xml:space="preserve"> reproductive technology pp.</w:t>
      </w:r>
      <w:r w:rsidR="00E5581F">
        <w:rPr>
          <w:rFonts w:ascii="Verdana" w:hAnsi="Verdana"/>
          <w:sz w:val="20"/>
          <w:szCs w:val="20"/>
        </w:rPr>
        <w:t xml:space="preserve">663-729 </w:t>
      </w:r>
      <w:r>
        <w:rPr>
          <w:rFonts w:ascii="Verdana" w:hAnsi="Verdana"/>
          <w:sz w:val="20"/>
          <w:szCs w:val="20"/>
        </w:rPr>
        <w:t>and</w:t>
      </w:r>
      <w:r w:rsidR="00E5581F">
        <w:rPr>
          <w:rFonts w:ascii="Verdana" w:hAnsi="Verdana"/>
          <w:sz w:val="20"/>
          <w:szCs w:val="20"/>
        </w:rPr>
        <w:t xml:space="preserve"> Marriage of </w:t>
      </w:r>
      <w:proofErr w:type="spellStart"/>
      <w:r w:rsidR="00E5581F">
        <w:rPr>
          <w:rFonts w:ascii="Verdana" w:hAnsi="Verdana"/>
          <w:sz w:val="20"/>
          <w:szCs w:val="20"/>
        </w:rPr>
        <w:t>Buzzanca</w:t>
      </w:r>
      <w:proofErr w:type="spellEnd"/>
      <w:r w:rsidR="00E5581F">
        <w:rPr>
          <w:rFonts w:ascii="Verdana" w:hAnsi="Verdana"/>
          <w:sz w:val="20"/>
          <w:szCs w:val="20"/>
        </w:rPr>
        <w:t xml:space="preserve"> at p. 738</w:t>
      </w:r>
      <w:r w:rsidRPr="0088067E">
        <w:rPr>
          <w:rFonts w:ascii="Verdana" w:hAnsi="Verdana"/>
          <w:sz w:val="20"/>
          <w:szCs w:val="20"/>
        </w:rPr>
        <w:t xml:space="preserve">; </w:t>
      </w:r>
      <w:proofErr w:type="spellStart"/>
      <w:r w:rsidRPr="0088067E">
        <w:rPr>
          <w:rFonts w:ascii="Verdana" w:hAnsi="Verdana"/>
          <w:sz w:val="20"/>
          <w:szCs w:val="20"/>
          <w:u w:val="single"/>
        </w:rPr>
        <w:t>Culliton</w:t>
      </w:r>
      <w:proofErr w:type="spellEnd"/>
      <w:r w:rsidRPr="0088067E">
        <w:rPr>
          <w:rFonts w:ascii="Verdana" w:hAnsi="Verdana"/>
          <w:sz w:val="20"/>
          <w:szCs w:val="20"/>
        </w:rPr>
        <w:t xml:space="preserve"> &amp; </w:t>
      </w:r>
      <w:r w:rsidRPr="0088067E">
        <w:rPr>
          <w:rFonts w:ascii="Verdana" w:hAnsi="Verdana"/>
          <w:sz w:val="20"/>
          <w:szCs w:val="20"/>
          <w:u w:val="single"/>
        </w:rPr>
        <w:t>Woodward</w:t>
      </w:r>
      <w:r w:rsidRPr="0088067E">
        <w:rPr>
          <w:rFonts w:ascii="Verdana" w:hAnsi="Verdana"/>
          <w:sz w:val="20"/>
          <w:szCs w:val="20"/>
        </w:rPr>
        <w:t>, (Additional Cases List.)</w:t>
      </w:r>
    </w:p>
    <w:p w14:paraId="6F1451C3" w14:textId="77777777" w:rsidR="00C9596E" w:rsidRDefault="00C9596E" w:rsidP="00C9596E">
      <w:pPr>
        <w:tabs>
          <w:tab w:val="clear" w:pos="720"/>
        </w:tabs>
        <w:spacing w:after="99"/>
        <w:jc w:val="left"/>
        <w:rPr>
          <w:rFonts w:ascii="Verdana" w:hAnsi="Verdana"/>
          <w:sz w:val="20"/>
          <w:szCs w:val="20"/>
        </w:rPr>
      </w:pPr>
    </w:p>
    <w:p w14:paraId="7991A97C" w14:textId="77777777" w:rsidR="00C9596E" w:rsidRDefault="00C9596E" w:rsidP="00C9596E">
      <w:pPr>
        <w:tabs>
          <w:tab w:val="clear" w:pos="720"/>
        </w:tabs>
        <w:spacing w:after="99"/>
        <w:jc w:val="left"/>
        <w:rPr>
          <w:rFonts w:ascii="Verdana" w:hAnsi="Verdana"/>
          <w:sz w:val="20"/>
          <w:szCs w:val="20"/>
        </w:rPr>
      </w:pPr>
      <w:r w:rsidRPr="00343DE6">
        <w:rPr>
          <w:rFonts w:ascii="Verdana" w:hAnsi="Verdana"/>
          <w:b/>
          <w:sz w:val="20"/>
          <w:szCs w:val="20"/>
        </w:rPr>
        <w:lastRenderedPageBreak/>
        <w:t>Note</w:t>
      </w:r>
      <w:r>
        <w:rPr>
          <w:rFonts w:ascii="Verdana" w:hAnsi="Verdana"/>
          <w:sz w:val="20"/>
          <w:szCs w:val="20"/>
        </w:rPr>
        <w:t>:  This syllabus may be updated as time and events require.</w:t>
      </w:r>
    </w:p>
    <w:p w14:paraId="641FFFCB" w14:textId="77777777" w:rsidR="00C9596E" w:rsidRPr="00AC4B64" w:rsidRDefault="00C9596E" w:rsidP="00C9596E">
      <w:pPr>
        <w:tabs>
          <w:tab w:val="clear" w:pos="720"/>
        </w:tabs>
        <w:spacing w:after="99"/>
        <w:ind w:left="360"/>
        <w:jc w:val="left"/>
        <w:rPr>
          <w:rFonts w:ascii="Verdana" w:hAnsi="Verdana"/>
          <w:sz w:val="20"/>
          <w:szCs w:val="20"/>
        </w:rPr>
      </w:pPr>
    </w:p>
    <w:p w14:paraId="0867234C" w14:textId="086F77A2" w:rsidR="00965ED2" w:rsidRDefault="00C9596E" w:rsidP="00C9596E">
      <w:pPr>
        <w:spacing w:after="99"/>
        <w:jc w:val="left"/>
        <w:rPr>
          <w:rFonts w:ascii="Verdana" w:hAnsi="Verdana"/>
          <w:sz w:val="20"/>
          <w:szCs w:val="20"/>
        </w:rPr>
      </w:pPr>
      <w:r w:rsidRPr="00137E62">
        <w:rPr>
          <w:rFonts w:ascii="Verdana" w:hAnsi="Verdana"/>
          <w:b/>
          <w:sz w:val="20"/>
          <w:szCs w:val="20"/>
        </w:rPr>
        <w:t>Final Exam</w:t>
      </w:r>
      <w:r>
        <w:rPr>
          <w:rFonts w:ascii="Verdana" w:hAnsi="Verdana"/>
          <w:b/>
          <w:sz w:val="20"/>
          <w:szCs w:val="20"/>
        </w:rPr>
        <w:t xml:space="preserve">:  </w:t>
      </w:r>
      <w:r w:rsidRPr="00343DE6">
        <w:rPr>
          <w:rFonts w:ascii="Verdana" w:hAnsi="Verdana"/>
          <w:sz w:val="20"/>
          <w:szCs w:val="20"/>
        </w:rPr>
        <w:t>To be scheduled during Exam Week. All students in both the family law in person and family law on line sections are expected to arrange their affairs so</w:t>
      </w:r>
      <w:r w:rsidR="004E30A5">
        <w:rPr>
          <w:rFonts w:ascii="Verdana" w:hAnsi="Verdana"/>
          <w:sz w:val="20"/>
          <w:szCs w:val="20"/>
        </w:rPr>
        <w:t xml:space="preserve"> that all students are</w:t>
      </w:r>
      <w:r w:rsidRPr="00343DE6">
        <w:rPr>
          <w:rFonts w:ascii="Verdana" w:hAnsi="Verdana"/>
          <w:sz w:val="20"/>
          <w:szCs w:val="20"/>
        </w:rPr>
        <w:t xml:space="preserve"> </w:t>
      </w:r>
      <w:r w:rsidR="004E30A5" w:rsidRPr="004E30A5">
        <w:rPr>
          <w:rFonts w:ascii="Verdana" w:hAnsi="Verdana"/>
          <w:i/>
          <w:sz w:val="20"/>
          <w:szCs w:val="20"/>
        </w:rPr>
        <w:t>present in class</w:t>
      </w:r>
      <w:r w:rsidRPr="00343DE6">
        <w:rPr>
          <w:rFonts w:ascii="Verdana" w:hAnsi="Verdana"/>
          <w:sz w:val="20"/>
          <w:szCs w:val="20"/>
        </w:rPr>
        <w:t xml:space="preserve"> on the date and time of the final exam</w:t>
      </w:r>
      <w:r w:rsidR="004E30A5">
        <w:rPr>
          <w:rFonts w:ascii="Verdana" w:hAnsi="Verdana"/>
          <w:sz w:val="20"/>
          <w:szCs w:val="20"/>
        </w:rPr>
        <w:t xml:space="preserve">.  </w:t>
      </w:r>
    </w:p>
    <w:p w14:paraId="5B4BEA76" w14:textId="77777777" w:rsidR="00965ED2" w:rsidRDefault="00965ED2" w:rsidP="00C9596E">
      <w:pPr>
        <w:spacing w:after="99"/>
        <w:jc w:val="left"/>
        <w:rPr>
          <w:rFonts w:ascii="Verdana" w:hAnsi="Verdana"/>
          <w:sz w:val="20"/>
          <w:szCs w:val="20"/>
        </w:rPr>
      </w:pPr>
    </w:p>
    <w:p w14:paraId="4C798ABA" w14:textId="536E7A76" w:rsidR="000F41F6" w:rsidRDefault="004E30A5" w:rsidP="00C9596E">
      <w:pPr>
        <w:spacing w:after="99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</w:t>
      </w:r>
      <w:r w:rsidR="00965ED2">
        <w:rPr>
          <w:rFonts w:ascii="Verdana" w:hAnsi="Verdana"/>
          <w:sz w:val="20"/>
          <w:szCs w:val="20"/>
        </w:rPr>
        <w:t xml:space="preserve">Students with disabilities are encouraged to seek approval </w:t>
      </w:r>
      <w:r>
        <w:rPr>
          <w:rFonts w:ascii="Verdana" w:hAnsi="Verdana"/>
          <w:sz w:val="20"/>
          <w:szCs w:val="20"/>
        </w:rPr>
        <w:t xml:space="preserve">from Dean Kaldis </w:t>
      </w:r>
      <w:r w:rsidR="00965ED2">
        <w:rPr>
          <w:rFonts w:ascii="Verdana" w:hAnsi="Verdana"/>
          <w:sz w:val="20"/>
          <w:szCs w:val="20"/>
        </w:rPr>
        <w:t>for exam accommodations early.  Arrangements for testing accommodations must be made directly with the instructor</w:t>
      </w:r>
      <w:r w:rsidR="0071155E" w:rsidRPr="0071155E">
        <w:rPr>
          <w:rFonts w:ascii="Verdana" w:hAnsi="Verdana"/>
          <w:sz w:val="20"/>
          <w:szCs w:val="20"/>
        </w:rPr>
        <w:t xml:space="preserve"> </w:t>
      </w:r>
      <w:r w:rsidR="0071155E" w:rsidRPr="0071155E">
        <w:rPr>
          <w:rFonts w:ascii="Verdana" w:hAnsi="Verdana"/>
          <w:b/>
          <w:bCs/>
          <w:sz w:val="20"/>
          <w:szCs w:val="20"/>
        </w:rPr>
        <w:t>at least two weeks</w:t>
      </w:r>
      <w:r w:rsidR="0071155E">
        <w:rPr>
          <w:rFonts w:ascii="Verdana" w:hAnsi="Verdana"/>
          <w:sz w:val="20"/>
          <w:szCs w:val="20"/>
        </w:rPr>
        <w:t xml:space="preserve"> </w:t>
      </w:r>
      <w:r w:rsidR="00965ED2">
        <w:rPr>
          <w:rFonts w:ascii="Verdana" w:hAnsi="Verdana"/>
          <w:sz w:val="20"/>
          <w:szCs w:val="20"/>
        </w:rPr>
        <w:t>prior to the date of any midterm o</w:t>
      </w:r>
      <w:r>
        <w:rPr>
          <w:rFonts w:ascii="Verdana" w:hAnsi="Verdana"/>
          <w:sz w:val="20"/>
          <w:szCs w:val="20"/>
        </w:rPr>
        <w:t>r</w:t>
      </w:r>
      <w:r w:rsidR="00965ED2">
        <w:rPr>
          <w:rFonts w:ascii="Verdana" w:hAnsi="Verdana"/>
          <w:sz w:val="20"/>
          <w:szCs w:val="20"/>
        </w:rPr>
        <w:t xml:space="preserve"> final exam</w:t>
      </w:r>
      <w:r>
        <w:rPr>
          <w:rFonts w:ascii="Verdana" w:hAnsi="Verdana"/>
          <w:sz w:val="20"/>
          <w:szCs w:val="20"/>
        </w:rPr>
        <w:t>, or accommodations cannot be made</w:t>
      </w:r>
      <w:r w:rsidR="0071155E">
        <w:rPr>
          <w:rFonts w:ascii="Verdana" w:hAnsi="Verdana"/>
          <w:sz w:val="20"/>
          <w:szCs w:val="20"/>
        </w:rPr>
        <w:t xml:space="preserve"> or expected</w:t>
      </w:r>
      <w:r>
        <w:rPr>
          <w:rFonts w:ascii="Verdana" w:hAnsi="Verdana"/>
          <w:sz w:val="20"/>
          <w:szCs w:val="20"/>
        </w:rPr>
        <w:t xml:space="preserve">. </w:t>
      </w:r>
    </w:p>
    <w:p w14:paraId="6F2C8B58" w14:textId="77777777" w:rsidR="0071155E" w:rsidRDefault="0071155E" w:rsidP="00C9596E">
      <w:pPr>
        <w:spacing w:after="99"/>
        <w:jc w:val="left"/>
        <w:rPr>
          <w:rFonts w:ascii="Verdana" w:hAnsi="Verdana"/>
          <w:sz w:val="20"/>
          <w:szCs w:val="20"/>
        </w:rPr>
      </w:pPr>
    </w:p>
    <w:p w14:paraId="6B64B7BE" w14:textId="2972DB07" w:rsidR="00C9596E" w:rsidRDefault="00C9596E" w:rsidP="00C9596E">
      <w:pPr>
        <w:spacing w:after="99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Other Requirements: </w:t>
      </w:r>
      <w:r w:rsidRPr="00475DBD">
        <w:rPr>
          <w:rFonts w:ascii="Verdana" w:hAnsi="Verdana"/>
          <w:sz w:val="20"/>
          <w:szCs w:val="20"/>
        </w:rPr>
        <w:t>Each student will b</w:t>
      </w:r>
      <w:r w:rsidR="00C9465A">
        <w:rPr>
          <w:rFonts w:ascii="Verdana" w:hAnsi="Verdana"/>
          <w:sz w:val="20"/>
          <w:szCs w:val="20"/>
        </w:rPr>
        <w:t xml:space="preserve">e required to schedule one morning of observation at the </w:t>
      </w:r>
      <w:r w:rsidRPr="00475DBD">
        <w:rPr>
          <w:rFonts w:ascii="Verdana" w:hAnsi="Verdana"/>
          <w:sz w:val="20"/>
          <w:szCs w:val="20"/>
        </w:rPr>
        <w:t xml:space="preserve">Probate &amp; Family Court.  Dates and times for Rounds will </w:t>
      </w:r>
      <w:r>
        <w:rPr>
          <w:rFonts w:ascii="Verdana" w:hAnsi="Verdana"/>
          <w:sz w:val="20"/>
          <w:szCs w:val="20"/>
        </w:rPr>
        <w:t xml:space="preserve">be </w:t>
      </w:r>
      <w:r w:rsidRPr="00475DBD">
        <w:rPr>
          <w:rFonts w:ascii="Verdana" w:hAnsi="Verdana"/>
          <w:sz w:val="20"/>
          <w:szCs w:val="20"/>
        </w:rPr>
        <w:t>coordinated and scheduled monthly</w:t>
      </w:r>
      <w:r>
        <w:rPr>
          <w:rFonts w:ascii="Verdana" w:hAnsi="Verdana"/>
          <w:sz w:val="20"/>
          <w:szCs w:val="20"/>
        </w:rPr>
        <w:t xml:space="preserve">. </w:t>
      </w:r>
      <w:r w:rsidR="00C9465A">
        <w:rPr>
          <w:rFonts w:ascii="Verdana" w:hAnsi="Verdana"/>
          <w:sz w:val="20"/>
          <w:szCs w:val="20"/>
        </w:rPr>
        <w:t xml:space="preserve">Students will be required to submit a paper summarizing his/her observations within one week of attendance.  </w:t>
      </w:r>
      <w:r>
        <w:rPr>
          <w:rFonts w:ascii="Verdana" w:hAnsi="Verdana"/>
          <w:sz w:val="20"/>
          <w:szCs w:val="20"/>
        </w:rPr>
        <w:t>Available d</w:t>
      </w:r>
      <w:r w:rsidR="00C9465A">
        <w:rPr>
          <w:rFonts w:ascii="Verdana" w:hAnsi="Verdana"/>
          <w:sz w:val="20"/>
          <w:szCs w:val="20"/>
        </w:rPr>
        <w:t>ates will be offered</w:t>
      </w:r>
      <w:r w:rsidR="000F41F6">
        <w:rPr>
          <w:rFonts w:ascii="Verdana" w:hAnsi="Verdana"/>
          <w:sz w:val="20"/>
          <w:szCs w:val="20"/>
        </w:rPr>
        <w:t xml:space="preserve"> by the instructor to students</w:t>
      </w:r>
      <w:r w:rsidR="00C9465A">
        <w:rPr>
          <w:rFonts w:ascii="Verdana" w:hAnsi="Verdana"/>
          <w:sz w:val="20"/>
          <w:szCs w:val="20"/>
        </w:rPr>
        <w:t xml:space="preserve"> via email.  </w:t>
      </w:r>
      <w:r>
        <w:rPr>
          <w:rFonts w:ascii="Verdana" w:hAnsi="Verdana"/>
          <w:sz w:val="20"/>
          <w:szCs w:val="20"/>
        </w:rPr>
        <w:t xml:space="preserve">  </w:t>
      </w:r>
    </w:p>
    <w:p w14:paraId="11E9EE76" w14:textId="77777777" w:rsidR="00C9596E" w:rsidRDefault="00C9596E" w:rsidP="00C9596E">
      <w:pPr>
        <w:spacing w:after="99"/>
        <w:jc w:val="left"/>
        <w:rPr>
          <w:rFonts w:ascii="Verdana" w:hAnsi="Verdana"/>
          <w:sz w:val="20"/>
          <w:szCs w:val="20"/>
        </w:rPr>
      </w:pPr>
    </w:p>
    <w:p w14:paraId="566DD0D9" w14:textId="77777777" w:rsidR="00C9596E" w:rsidRPr="000F41F6" w:rsidRDefault="00C9596E" w:rsidP="00C9596E">
      <w:pPr>
        <w:spacing w:after="99"/>
        <w:jc w:val="left"/>
        <w:rPr>
          <w:rFonts w:ascii="Verdana" w:hAnsi="Verdana"/>
          <w:b/>
          <w:bCs/>
          <w:sz w:val="20"/>
          <w:szCs w:val="20"/>
        </w:rPr>
      </w:pPr>
      <w:r w:rsidRPr="000F41F6">
        <w:rPr>
          <w:rFonts w:ascii="Verdana" w:hAnsi="Verdana"/>
          <w:b/>
          <w:bCs/>
          <w:sz w:val="20"/>
          <w:szCs w:val="20"/>
        </w:rPr>
        <w:t>All students are required to check email regularly each week for class updates and information.</w:t>
      </w:r>
    </w:p>
    <w:p w14:paraId="4DF20693" w14:textId="77777777" w:rsidR="00A45BC2" w:rsidRDefault="00A45BC2"/>
    <w:sectPr w:rsidR="00A45BC2" w:rsidSect="00D4502F">
      <w:pgSz w:w="12240" w:h="15840"/>
      <w:pgMar w:top="99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1484"/>
    <w:multiLevelType w:val="hybridMultilevel"/>
    <w:tmpl w:val="5AF4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3B79"/>
    <w:multiLevelType w:val="hybridMultilevel"/>
    <w:tmpl w:val="9A121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7140"/>
    <w:multiLevelType w:val="hybridMultilevel"/>
    <w:tmpl w:val="F720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4C98"/>
    <w:multiLevelType w:val="hybridMultilevel"/>
    <w:tmpl w:val="5A30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42036"/>
    <w:multiLevelType w:val="hybridMultilevel"/>
    <w:tmpl w:val="ED5EB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7680F"/>
    <w:multiLevelType w:val="hybridMultilevel"/>
    <w:tmpl w:val="C0449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57A76"/>
    <w:multiLevelType w:val="hybridMultilevel"/>
    <w:tmpl w:val="25964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7C69"/>
    <w:multiLevelType w:val="hybridMultilevel"/>
    <w:tmpl w:val="2E722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25F0B"/>
    <w:multiLevelType w:val="hybridMultilevel"/>
    <w:tmpl w:val="D4123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578B7"/>
    <w:multiLevelType w:val="hybridMultilevel"/>
    <w:tmpl w:val="6B52A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6E"/>
    <w:rsid w:val="000234B0"/>
    <w:rsid w:val="000847C9"/>
    <w:rsid w:val="00091E35"/>
    <w:rsid w:val="000E3652"/>
    <w:rsid w:val="000F41F6"/>
    <w:rsid w:val="001027F5"/>
    <w:rsid w:val="00164A8A"/>
    <w:rsid w:val="001B283B"/>
    <w:rsid w:val="001B446E"/>
    <w:rsid w:val="001C329C"/>
    <w:rsid w:val="001D7A5F"/>
    <w:rsid w:val="00203BA4"/>
    <w:rsid w:val="002579AC"/>
    <w:rsid w:val="002E4D68"/>
    <w:rsid w:val="00310921"/>
    <w:rsid w:val="003273B5"/>
    <w:rsid w:val="003A16A5"/>
    <w:rsid w:val="004E30A5"/>
    <w:rsid w:val="00561DDA"/>
    <w:rsid w:val="005D28BE"/>
    <w:rsid w:val="00612AEB"/>
    <w:rsid w:val="0071155E"/>
    <w:rsid w:val="00965ED2"/>
    <w:rsid w:val="00976215"/>
    <w:rsid w:val="00A04CD8"/>
    <w:rsid w:val="00A234EB"/>
    <w:rsid w:val="00A45BC2"/>
    <w:rsid w:val="00C304BD"/>
    <w:rsid w:val="00C9465A"/>
    <w:rsid w:val="00C9596E"/>
    <w:rsid w:val="00CA0EA0"/>
    <w:rsid w:val="00D15614"/>
    <w:rsid w:val="00D705DD"/>
    <w:rsid w:val="00D71E30"/>
    <w:rsid w:val="00E17DE2"/>
    <w:rsid w:val="00E5581F"/>
    <w:rsid w:val="00EF19C8"/>
    <w:rsid w:val="00F207BE"/>
    <w:rsid w:val="00F3409B"/>
    <w:rsid w:val="00F52B88"/>
    <w:rsid w:val="00F56F81"/>
    <w:rsid w:val="00F808FE"/>
    <w:rsid w:val="00F8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F235"/>
  <w15:docId w15:val="{A41E3C55-CCD0-42B6-A628-95358B04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96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59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6E"/>
    <w:rPr>
      <w:rFonts w:ascii="Tahoma" w:eastAsia="SimSun" w:hAnsi="Tahoma" w:cs="Tahoma"/>
      <w:sz w:val="16"/>
      <w:szCs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1561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1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f=001DjLMh2jf_hO347mfY4bI_4OcPpTv39FIox4zvz6llEqEl5W3xZUKKTjeCd3NE97q1Qb7A5wm7KFmdqDhCcVVaquQAuFNUsPmVol9S0YjAPC0jUqGHTTxnUsWLXWlEScyV8tF-ot9IAc0gEGAH0p1m897etp7rW0NQ3ev1TNhX8jXtFCN_CooKm-3tzyk-XkndTOXnug9QmrwzmsU1472_2A8f0M1JRb7y28V7cvCt8_731cifIJHUmcGLahnP9LZF0BvZwl6X-0=&amp;c=5S64o8vAhz8694Wp_PuoZX4gPist3mHPsp9UEq9eEcGD0EbEX758Bw==&amp;ch=LBtv32cnWjhZSWC4wBU2oqIEIgUUezOkU15FV7ru-QY-rKWoySY-GQ=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courts/childsupport/guidelin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durelli@mslaw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Mick</cp:lastModifiedBy>
  <cp:revision>2</cp:revision>
  <cp:lastPrinted>2018-08-19T22:59:00Z</cp:lastPrinted>
  <dcterms:created xsi:type="dcterms:W3CDTF">2019-08-12T13:37:00Z</dcterms:created>
  <dcterms:modified xsi:type="dcterms:W3CDTF">2019-08-12T13:37:00Z</dcterms:modified>
</cp:coreProperties>
</file>