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AAAA3" w14:textId="77777777" w:rsidR="001B1048" w:rsidRPr="009F0571" w:rsidRDefault="001B1048" w:rsidP="001B1048">
      <w:pPr>
        <w:jc w:val="center"/>
        <w:rPr>
          <w:b/>
          <w:szCs w:val="24"/>
        </w:rPr>
      </w:pPr>
      <w:bookmarkStart w:id="0" w:name="_GoBack"/>
      <w:r w:rsidRPr="009F0571">
        <w:rPr>
          <w:b/>
          <w:szCs w:val="24"/>
        </w:rPr>
        <w:t>MASSACHUSETTS SCHOOL OF LAW at ANDOVER</w:t>
      </w:r>
    </w:p>
    <w:p w14:paraId="4B610EF9" w14:textId="77777777" w:rsidR="001B1048" w:rsidRPr="009F0571" w:rsidRDefault="001B1048" w:rsidP="001B1048">
      <w:pPr>
        <w:jc w:val="center"/>
        <w:rPr>
          <w:b/>
          <w:szCs w:val="24"/>
        </w:rPr>
      </w:pPr>
      <w:r w:rsidRPr="009F0571">
        <w:rPr>
          <w:b/>
          <w:szCs w:val="24"/>
        </w:rPr>
        <w:t xml:space="preserve">SYLLABUS FOR CRIMINAL PROCEDURE – </w:t>
      </w:r>
      <w:r>
        <w:rPr>
          <w:b/>
          <w:szCs w:val="24"/>
        </w:rPr>
        <w:t>Spring 2021 (T, TH Day)</w:t>
      </w:r>
    </w:p>
    <w:p w14:paraId="6588458A" w14:textId="77777777" w:rsidR="001B1048" w:rsidRPr="009F0571" w:rsidRDefault="001B1048" w:rsidP="001B1048">
      <w:pPr>
        <w:jc w:val="center"/>
        <w:rPr>
          <w:b/>
          <w:szCs w:val="24"/>
        </w:rPr>
      </w:pPr>
      <w:r w:rsidRPr="009F0571">
        <w:rPr>
          <w:b/>
          <w:szCs w:val="24"/>
        </w:rPr>
        <w:t>Professor</w:t>
      </w:r>
      <w:r>
        <w:rPr>
          <w:b/>
          <w:szCs w:val="24"/>
        </w:rPr>
        <w:t xml:space="preserve"> Hetu</w:t>
      </w:r>
    </w:p>
    <w:p w14:paraId="37E0AC3B" w14:textId="77777777" w:rsidR="001B1048" w:rsidRPr="00493454" w:rsidRDefault="001B1048" w:rsidP="001B1048">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Hyperlink"/>
          <w:b/>
          <w:szCs w:val="24"/>
        </w:rPr>
      </w:pPr>
      <w:r>
        <w:rPr>
          <w:rStyle w:val="WPHyperlink"/>
          <w:b/>
          <w:szCs w:val="24"/>
        </w:rPr>
        <w:t>TENTATIVE SYLLABUS – SUBJECT TO CHANGE BY START OF COURSE</w:t>
      </w:r>
    </w:p>
    <w:p w14:paraId="413C18E4" w14:textId="77777777" w:rsidR="001B1048" w:rsidRPr="005D449D"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text"/>
          <w:szCs w:val="24"/>
          <w:lang w:val="es-CO"/>
        </w:rPr>
      </w:pPr>
      <w:r w:rsidRPr="005D449D">
        <w:rPr>
          <w:b/>
          <w:szCs w:val="24"/>
          <w:lang w:val="es-CO"/>
        </w:rPr>
        <w:t>Email:</w:t>
      </w:r>
      <w:r w:rsidRPr="005D449D">
        <w:rPr>
          <w:b/>
          <w:szCs w:val="24"/>
          <w:lang w:val="es-CO"/>
        </w:rPr>
        <w:tab/>
        <w:t xml:space="preserve"> </w:t>
      </w:r>
      <w:r w:rsidRPr="005D449D">
        <w:rPr>
          <w:b/>
          <w:szCs w:val="24"/>
          <w:lang w:val="es-CO"/>
        </w:rPr>
        <w:tab/>
      </w:r>
      <w:r w:rsidRPr="005D449D">
        <w:rPr>
          <w:b/>
          <w:szCs w:val="24"/>
          <w:lang w:val="es-CO"/>
        </w:rPr>
        <w:tab/>
      </w:r>
      <w:hyperlink r:id="rId7" w:history="1">
        <w:r w:rsidR="00E148C5">
          <w:rPr>
            <w:rStyle w:val="Hyperlink"/>
            <w:szCs w:val="24"/>
            <w:lang w:val="es-CO"/>
          </w:rPr>
          <w:t>hetu</w:t>
        </w:r>
        <w:r w:rsidRPr="005D449D">
          <w:rPr>
            <w:rStyle w:val="Hyperlink"/>
            <w:szCs w:val="24"/>
            <w:lang w:val="es-CO"/>
          </w:rPr>
          <w:t>@mslaw.edu</w:t>
        </w:r>
      </w:hyperlink>
    </w:p>
    <w:p w14:paraId="375596D1" w14:textId="77777777" w:rsidR="001B1048"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69879A7A" w14:textId="77777777" w:rsidR="001B1048"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4"/>
        </w:rPr>
      </w:pPr>
      <w:r w:rsidRPr="00770B16">
        <w:rPr>
          <w:b/>
          <w:szCs w:val="24"/>
        </w:rPr>
        <w:t>Westlaw TWEN:</w:t>
      </w:r>
      <w:r>
        <w:rPr>
          <w:b/>
          <w:szCs w:val="24"/>
        </w:rPr>
        <w:tab/>
      </w:r>
      <w:hyperlink r:id="rId8" w:history="1">
        <w:r w:rsidRPr="00FA0379">
          <w:rPr>
            <w:rStyle w:val="Hyperlink"/>
            <w:b/>
            <w:szCs w:val="24"/>
          </w:rPr>
          <w:t>www.lawschool.westlaw.com</w:t>
        </w:r>
      </w:hyperlink>
    </w:p>
    <w:p w14:paraId="123E3043" w14:textId="77777777" w:rsidR="001B1048"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sidRPr="00770B16">
        <w:rPr>
          <w:b/>
          <w:szCs w:val="24"/>
        </w:rPr>
        <w:t>Casebook</w:t>
      </w:r>
      <w:r w:rsidRPr="00770B16">
        <w:rPr>
          <w:szCs w:val="24"/>
        </w:rPr>
        <w:t>:</w:t>
      </w:r>
      <w:r w:rsidRPr="00493454">
        <w:rPr>
          <w:color w:val="000000"/>
          <w:szCs w:val="24"/>
        </w:rPr>
        <w:tab/>
      </w:r>
      <w:r w:rsidRPr="00493454">
        <w:rPr>
          <w:color w:val="000000"/>
          <w:szCs w:val="24"/>
        </w:rPr>
        <w:tab/>
      </w:r>
      <w:r>
        <w:rPr>
          <w:i/>
          <w:color w:val="000000"/>
          <w:szCs w:val="24"/>
        </w:rPr>
        <w:t>Criminal Procedure and the Constitution,</w:t>
      </w:r>
      <w:r>
        <w:rPr>
          <w:color w:val="000000"/>
          <w:szCs w:val="24"/>
        </w:rPr>
        <w:t xml:space="preserve"> West Publishing, 2020 Edition. Israel, Kamisar, LaFave, King and Primus.   ISBN </w:t>
      </w:r>
      <w:r w:rsidRPr="003B0540">
        <w:rPr>
          <w:color w:val="000000"/>
          <w:szCs w:val="24"/>
        </w:rPr>
        <w:t>9781684679959</w:t>
      </w:r>
    </w:p>
    <w:p w14:paraId="76CE2A11" w14:textId="77777777" w:rsidR="001B1048" w:rsidRPr="00FB75E5"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p>
    <w:p w14:paraId="5E30C310" w14:textId="7D6CE3C9" w:rsidR="001B1048" w:rsidRPr="00493454"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770B16">
        <w:rPr>
          <w:b/>
          <w:szCs w:val="24"/>
        </w:rPr>
        <w:t>Class Times:</w:t>
      </w:r>
      <w:r w:rsidRPr="00493454">
        <w:rPr>
          <w:b/>
          <w:color w:val="000000"/>
          <w:szCs w:val="24"/>
        </w:rPr>
        <w:tab/>
      </w:r>
      <w:r w:rsidRPr="00493454">
        <w:rPr>
          <w:b/>
          <w:color w:val="000000"/>
          <w:szCs w:val="24"/>
        </w:rPr>
        <w:tab/>
      </w:r>
      <w:r>
        <w:rPr>
          <w:color w:val="000000"/>
          <w:szCs w:val="24"/>
        </w:rPr>
        <w:t>Tuesday &amp; Thursday</w:t>
      </w:r>
      <w:r w:rsidRPr="00493454">
        <w:rPr>
          <w:color w:val="000000"/>
          <w:szCs w:val="24"/>
        </w:rPr>
        <w:t>s</w:t>
      </w:r>
      <w:r>
        <w:rPr>
          <w:color w:val="000000"/>
          <w:szCs w:val="24"/>
        </w:rPr>
        <w:t>,</w:t>
      </w:r>
      <w:r w:rsidRPr="00493454">
        <w:rPr>
          <w:color w:val="000000"/>
          <w:szCs w:val="24"/>
        </w:rPr>
        <w:t xml:space="preserve"> </w:t>
      </w:r>
      <w:r w:rsidR="003168D5">
        <w:rPr>
          <w:color w:val="000000"/>
          <w:szCs w:val="24"/>
        </w:rPr>
        <w:t>4:30</w:t>
      </w:r>
      <w:r w:rsidRPr="00493454">
        <w:rPr>
          <w:color w:val="000000"/>
          <w:szCs w:val="24"/>
        </w:rPr>
        <w:t xml:space="preserve">p.m. </w:t>
      </w:r>
      <w:r w:rsidR="003168D5">
        <w:rPr>
          <w:color w:val="000000"/>
          <w:szCs w:val="24"/>
        </w:rPr>
        <w:t>–</w:t>
      </w:r>
      <w:r w:rsidRPr="00493454">
        <w:rPr>
          <w:color w:val="000000"/>
          <w:szCs w:val="24"/>
        </w:rPr>
        <w:t xml:space="preserve"> </w:t>
      </w:r>
      <w:r w:rsidR="003168D5">
        <w:rPr>
          <w:color w:val="000000"/>
          <w:szCs w:val="24"/>
        </w:rPr>
        <w:t>5:50</w:t>
      </w:r>
      <w:r w:rsidRPr="00493454">
        <w:rPr>
          <w:color w:val="000000"/>
          <w:szCs w:val="24"/>
        </w:rPr>
        <w:t xml:space="preserve"> p.m.</w:t>
      </w:r>
    </w:p>
    <w:p w14:paraId="0FB82471" w14:textId="77777777" w:rsidR="001B1048" w:rsidRPr="00770B16"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2160"/>
        <w:rPr>
          <w:b/>
          <w:szCs w:val="24"/>
        </w:rPr>
      </w:pPr>
      <w:r w:rsidRPr="00770B16">
        <w:rPr>
          <w:b/>
          <w:szCs w:val="24"/>
        </w:rPr>
        <w:t>Purpose and Course</w:t>
      </w:r>
      <w:r w:rsidRPr="00770B16">
        <w:rPr>
          <w:b/>
          <w:szCs w:val="24"/>
        </w:rPr>
        <w:tab/>
      </w:r>
    </w:p>
    <w:p w14:paraId="265ABE8C" w14:textId="77777777" w:rsidR="001B1048"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rPr>
          <w:color w:val="000000"/>
          <w:szCs w:val="24"/>
        </w:rPr>
      </w:pPr>
      <w:r w:rsidRPr="00770B16">
        <w:rPr>
          <w:b/>
          <w:szCs w:val="24"/>
        </w:rPr>
        <w:t>Description:</w:t>
      </w:r>
      <w:r>
        <w:rPr>
          <w:b/>
          <w:color w:val="000000"/>
          <w:szCs w:val="24"/>
        </w:rPr>
        <w:tab/>
      </w:r>
      <w:r>
        <w:rPr>
          <w:b/>
          <w:color w:val="000000"/>
          <w:szCs w:val="24"/>
        </w:rPr>
        <w:tab/>
      </w:r>
      <w:r w:rsidRPr="00493454">
        <w:rPr>
          <w:color w:val="000000"/>
          <w:szCs w:val="24"/>
        </w:rPr>
        <w:t xml:space="preserve">The purpose of this course is to </w:t>
      </w:r>
      <w:r>
        <w:rPr>
          <w:color w:val="000000"/>
          <w:szCs w:val="24"/>
        </w:rPr>
        <w:t>cover</w:t>
      </w:r>
      <w:r w:rsidRPr="00493454">
        <w:rPr>
          <w:color w:val="000000"/>
          <w:szCs w:val="24"/>
        </w:rPr>
        <w:t xml:space="preserve"> </w:t>
      </w:r>
      <w:r>
        <w:rPr>
          <w:color w:val="000000"/>
          <w:szCs w:val="24"/>
        </w:rPr>
        <w:t xml:space="preserve">those criminal procedure topics which reflect the Federal Supreme Court’s current position on constitutional questions raised by operation of our federal and state criminal justice systems. </w:t>
      </w:r>
      <w:r w:rsidRPr="00493454">
        <w:rPr>
          <w:color w:val="000000"/>
          <w:szCs w:val="24"/>
        </w:rPr>
        <w:t xml:space="preserve"> </w:t>
      </w:r>
      <w:r>
        <w:rPr>
          <w:color w:val="000000"/>
          <w:szCs w:val="24"/>
        </w:rPr>
        <w:t xml:space="preserve">Where relevant we will also review Massachusetts Supreme Judicial Court opinions that distinguish the law of the Commonwealth from the Federal law. </w:t>
      </w:r>
    </w:p>
    <w:p w14:paraId="024CBCE2" w14:textId="77777777" w:rsidR="001B1048" w:rsidRPr="00493454"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Pr>
          <w:b/>
          <w:szCs w:val="24"/>
        </w:rPr>
        <w:tab/>
      </w:r>
      <w:r>
        <w:rPr>
          <w:b/>
          <w:szCs w:val="24"/>
        </w:rPr>
        <w:tab/>
      </w:r>
      <w:r>
        <w:rPr>
          <w:b/>
          <w:szCs w:val="24"/>
        </w:rPr>
        <w:tab/>
      </w:r>
      <w:r>
        <w:rPr>
          <w:color w:val="000000"/>
          <w:szCs w:val="24"/>
        </w:rPr>
        <w:t>The intent of the course is</w:t>
      </w:r>
      <w:r w:rsidRPr="00493454">
        <w:rPr>
          <w:color w:val="000000"/>
          <w:szCs w:val="24"/>
        </w:rPr>
        <w:t xml:space="preserve"> </w:t>
      </w:r>
      <w:r>
        <w:rPr>
          <w:color w:val="000000"/>
          <w:szCs w:val="24"/>
        </w:rPr>
        <w:t>to create competency in those areas tested by the bar examination as well as to lay a proper foundation to become skilled practitioners.</w:t>
      </w:r>
    </w:p>
    <w:p w14:paraId="54F6CA2C" w14:textId="77777777" w:rsidR="001B1048" w:rsidRPr="00493454" w:rsidRDefault="001B1048" w:rsidP="001B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color w:val="000000"/>
          <w:szCs w:val="24"/>
        </w:rPr>
      </w:pPr>
    </w:p>
    <w:p w14:paraId="1AB6C9F0" w14:textId="5CC9A1CF" w:rsidR="001B1048" w:rsidRDefault="001B1048" w:rsidP="001B1048">
      <w:pPr>
        <w:pStyle w:val="Style1"/>
        <w:widowControl/>
        <w:ind w:left="2160" w:hanging="2160"/>
        <w:rPr>
          <w:rFonts w:ascii="Times New Roman" w:hAnsi="Times New Roman"/>
          <w:color w:val="000000"/>
          <w:sz w:val="24"/>
          <w:szCs w:val="24"/>
        </w:rPr>
      </w:pPr>
      <w:r w:rsidRPr="00770B16">
        <w:rPr>
          <w:rFonts w:ascii="Times New Roman" w:hAnsi="Times New Roman"/>
          <w:b/>
          <w:sz w:val="24"/>
          <w:szCs w:val="24"/>
        </w:rPr>
        <w:t>Grading</w:t>
      </w:r>
      <w:r w:rsidRPr="003D0F62">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r>
        <w:rPr>
          <w:rFonts w:ascii="Times New Roman" w:hAnsi="Times New Roman"/>
          <w:color w:val="000000"/>
          <w:sz w:val="24"/>
          <w:szCs w:val="24"/>
        </w:rPr>
        <w:t xml:space="preserve">The midterm </w:t>
      </w:r>
      <w:r w:rsidRPr="00493454">
        <w:rPr>
          <w:rFonts w:ascii="Times New Roman" w:hAnsi="Times New Roman"/>
          <w:color w:val="000000"/>
          <w:sz w:val="24"/>
          <w:szCs w:val="24"/>
        </w:rPr>
        <w:t>and final examination</w:t>
      </w:r>
      <w:r>
        <w:rPr>
          <w:rFonts w:ascii="Times New Roman" w:hAnsi="Times New Roman"/>
          <w:color w:val="000000"/>
          <w:sz w:val="24"/>
          <w:szCs w:val="24"/>
        </w:rPr>
        <w:t>s will combine to be</w:t>
      </w:r>
      <w:r w:rsidR="007A35CE">
        <w:rPr>
          <w:rFonts w:ascii="Times New Roman" w:hAnsi="Times New Roman"/>
          <w:color w:val="000000"/>
          <w:sz w:val="24"/>
          <w:szCs w:val="24"/>
        </w:rPr>
        <w:t xml:space="preserve"> 75%-</w:t>
      </w:r>
      <w:r>
        <w:rPr>
          <w:rFonts w:ascii="Times New Roman" w:hAnsi="Times New Roman"/>
          <w:color w:val="000000"/>
          <w:sz w:val="24"/>
          <w:szCs w:val="24"/>
        </w:rPr>
        <w:t xml:space="preserve"> </w:t>
      </w:r>
      <w:r w:rsidR="007A35CE">
        <w:rPr>
          <w:rFonts w:ascii="Times New Roman" w:hAnsi="Times New Roman"/>
          <w:color w:val="000000"/>
          <w:sz w:val="24"/>
          <w:szCs w:val="24"/>
        </w:rPr>
        <w:t>85</w:t>
      </w:r>
      <w:r>
        <w:rPr>
          <w:rFonts w:ascii="Times New Roman" w:hAnsi="Times New Roman"/>
          <w:color w:val="000000"/>
          <w:sz w:val="24"/>
          <w:szCs w:val="24"/>
        </w:rPr>
        <w:t xml:space="preserve">% of </w:t>
      </w:r>
      <w:r w:rsidRPr="00493454">
        <w:rPr>
          <w:rFonts w:ascii="Times New Roman" w:hAnsi="Times New Roman"/>
          <w:color w:val="000000"/>
          <w:sz w:val="24"/>
          <w:szCs w:val="24"/>
        </w:rPr>
        <w:t>your final grade in this class.</w:t>
      </w:r>
      <w:r w:rsidRPr="00D461B7">
        <w:rPr>
          <w:rFonts w:ascii="Times New Roman" w:hAnsi="Times New Roman"/>
          <w:color w:val="000000"/>
          <w:sz w:val="24"/>
          <w:szCs w:val="24"/>
        </w:rPr>
        <w:t xml:space="preserve"> </w:t>
      </w:r>
      <w:r>
        <w:rPr>
          <w:rFonts w:ascii="Times New Roman" w:hAnsi="Times New Roman"/>
          <w:color w:val="000000"/>
          <w:sz w:val="24"/>
          <w:szCs w:val="24"/>
        </w:rPr>
        <w:t xml:space="preserve">In addition, there will be weekly assignments of </w:t>
      </w:r>
      <w:r w:rsidR="00B12D69">
        <w:rPr>
          <w:rFonts w:ascii="Times New Roman" w:hAnsi="Times New Roman"/>
          <w:color w:val="000000"/>
          <w:sz w:val="24"/>
          <w:szCs w:val="24"/>
        </w:rPr>
        <w:t>a minimum of five (5</w:t>
      </w:r>
      <w:r>
        <w:rPr>
          <w:rFonts w:ascii="Times New Roman" w:hAnsi="Times New Roman"/>
          <w:color w:val="000000"/>
          <w:sz w:val="24"/>
          <w:szCs w:val="24"/>
        </w:rPr>
        <w:t>) MBE-type questions and/or Short Directed Essay Questions which will serve as quizzes and will combine to be 1</w:t>
      </w:r>
      <w:r w:rsidR="007A35CE">
        <w:rPr>
          <w:rFonts w:ascii="Times New Roman" w:hAnsi="Times New Roman"/>
          <w:color w:val="000000"/>
          <w:sz w:val="24"/>
          <w:szCs w:val="24"/>
        </w:rPr>
        <w:t>5</w:t>
      </w:r>
      <w:r>
        <w:rPr>
          <w:rFonts w:ascii="Times New Roman" w:hAnsi="Times New Roman"/>
          <w:color w:val="000000"/>
          <w:sz w:val="24"/>
          <w:szCs w:val="24"/>
        </w:rPr>
        <w:t>%</w:t>
      </w:r>
      <w:r w:rsidR="007A35CE">
        <w:rPr>
          <w:rFonts w:ascii="Times New Roman" w:hAnsi="Times New Roman"/>
          <w:color w:val="000000"/>
          <w:sz w:val="24"/>
          <w:szCs w:val="24"/>
        </w:rPr>
        <w:t>-25%</w:t>
      </w:r>
      <w:r>
        <w:rPr>
          <w:rFonts w:ascii="Times New Roman" w:hAnsi="Times New Roman"/>
          <w:color w:val="000000"/>
          <w:sz w:val="24"/>
          <w:szCs w:val="24"/>
        </w:rPr>
        <w:t xml:space="preserve"> of semester grade. I reserve the right at any time during the semester to modify and/or change the course grading. </w:t>
      </w:r>
    </w:p>
    <w:p w14:paraId="716DBF65" w14:textId="77777777" w:rsidR="001B1048" w:rsidRDefault="001B1048" w:rsidP="001B1048">
      <w:pPr>
        <w:pStyle w:val="Style1"/>
        <w:widowControl/>
        <w:ind w:left="2160" w:hanging="2160"/>
        <w:rPr>
          <w:rFonts w:ascii="Times New Roman" w:hAnsi="Times New Roman"/>
          <w:color w:val="000000"/>
          <w:sz w:val="24"/>
          <w:szCs w:val="24"/>
        </w:rPr>
      </w:pPr>
    </w:p>
    <w:p w14:paraId="1A548346" w14:textId="77777777" w:rsidR="001B1048" w:rsidRDefault="001B1048" w:rsidP="001B1048">
      <w:pPr>
        <w:pStyle w:val="Style1"/>
        <w:widowControl/>
        <w:ind w:left="2160" w:hanging="21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L</w:t>
      </w:r>
      <w:r w:rsidRPr="00493454">
        <w:rPr>
          <w:rFonts w:ascii="Times New Roman" w:hAnsi="Times New Roman"/>
          <w:color w:val="000000"/>
          <w:sz w:val="24"/>
          <w:szCs w:val="24"/>
        </w:rPr>
        <w:t>ack of class participation</w:t>
      </w:r>
      <w:r>
        <w:rPr>
          <w:rFonts w:ascii="Times New Roman" w:hAnsi="Times New Roman"/>
          <w:color w:val="000000"/>
          <w:sz w:val="24"/>
          <w:szCs w:val="24"/>
        </w:rPr>
        <w:t xml:space="preserve"> has the strong potential to impact negatively on your course grade.</w:t>
      </w:r>
    </w:p>
    <w:p w14:paraId="373CD864" w14:textId="77777777" w:rsidR="001B1048" w:rsidRDefault="001B1048" w:rsidP="001B1048">
      <w:pPr>
        <w:pStyle w:val="Style1"/>
        <w:widowControl/>
        <w:ind w:left="2160" w:hanging="2160"/>
        <w:rPr>
          <w:rFonts w:ascii="Times New Roman" w:hAnsi="Times New Roman"/>
          <w:color w:val="000000"/>
          <w:sz w:val="24"/>
          <w:szCs w:val="24"/>
        </w:rPr>
      </w:pPr>
    </w:p>
    <w:p w14:paraId="34464481" w14:textId="77777777" w:rsidR="001B1048" w:rsidRDefault="001B1048" w:rsidP="001B1048">
      <w:pPr>
        <w:pStyle w:val="Style1"/>
        <w:widowControl/>
        <w:ind w:left="2160" w:hanging="2160"/>
        <w:rPr>
          <w:rFonts w:ascii="Times New Roman" w:hAnsi="Times New Roman"/>
          <w:color w:val="000000"/>
          <w:sz w:val="24"/>
          <w:szCs w:val="24"/>
        </w:rPr>
      </w:pPr>
    </w:p>
    <w:p w14:paraId="06BEC9FB" w14:textId="77777777" w:rsidR="001B1048" w:rsidRDefault="001B1048" w:rsidP="001B1048">
      <w:pPr>
        <w:pStyle w:val="Style1"/>
        <w:widowControl/>
        <w:ind w:left="2160" w:hanging="2160"/>
        <w:rPr>
          <w:rFonts w:ascii="Times New Roman" w:hAnsi="Times New Roman"/>
          <w:color w:val="000000"/>
          <w:sz w:val="24"/>
          <w:szCs w:val="24"/>
        </w:rPr>
      </w:pPr>
    </w:p>
    <w:p w14:paraId="60574FBD" w14:textId="77777777" w:rsidR="001B1048" w:rsidRDefault="001B1048" w:rsidP="001B1048">
      <w:pPr>
        <w:pStyle w:val="Style1"/>
        <w:widowControl/>
        <w:ind w:left="2160" w:hanging="2160"/>
        <w:rPr>
          <w:rFonts w:ascii="Times New Roman" w:hAnsi="Times New Roman"/>
          <w:color w:val="000000"/>
          <w:sz w:val="24"/>
          <w:szCs w:val="24"/>
        </w:rPr>
      </w:pPr>
    </w:p>
    <w:p w14:paraId="109AF049" w14:textId="77777777" w:rsidR="001B1048" w:rsidRDefault="001B1048" w:rsidP="001B1048">
      <w:pPr>
        <w:pStyle w:val="Style1"/>
        <w:widowControl/>
        <w:ind w:left="2160" w:hanging="2160"/>
        <w:rPr>
          <w:rFonts w:ascii="Times New Roman" w:hAnsi="Times New Roman"/>
          <w:color w:val="000000"/>
          <w:sz w:val="24"/>
          <w:szCs w:val="24"/>
        </w:rPr>
      </w:pPr>
    </w:p>
    <w:p w14:paraId="2300E634" w14:textId="77777777" w:rsidR="001B1048" w:rsidRDefault="001B1048" w:rsidP="001B1048">
      <w:pPr>
        <w:pStyle w:val="Style1"/>
        <w:widowControl/>
        <w:ind w:left="2160" w:hanging="2160"/>
        <w:rPr>
          <w:rFonts w:ascii="Times New Roman" w:hAnsi="Times New Roman"/>
          <w:color w:val="000000"/>
          <w:sz w:val="24"/>
          <w:szCs w:val="24"/>
        </w:rPr>
      </w:pPr>
    </w:p>
    <w:p w14:paraId="748C2FE1" w14:textId="77777777" w:rsidR="001B1048" w:rsidRDefault="001B1048" w:rsidP="001B1048">
      <w:pPr>
        <w:pStyle w:val="Style1"/>
        <w:widowControl/>
        <w:ind w:left="2160" w:hanging="2160"/>
        <w:rPr>
          <w:rFonts w:ascii="Times New Roman" w:hAnsi="Times New Roman"/>
          <w:color w:val="000000"/>
          <w:sz w:val="24"/>
          <w:szCs w:val="24"/>
        </w:rPr>
      </w:pPr>
    </w:p>
    <w:p w14:paraId="4115C685" w14:textId="77777777" w:rsidR="001B1048" w:rsidRDefault="001B1048" w:rsidP="001B1048">
      <w:pPr>
        <w:pStyle w:val="Style1"/>
        <w:widowControl/>
        <w:ind w:left="2160" w:hanging="2160"/>
        <w:rPr>
          <w:rFonts w:ascii="Times New Roman" w:hAnsi="Times New Roman"/>
          <w:color w:val="000000"/>
          <w:sz w:val="24"/>
          <w:szCs w:val="24"/>
        </w:rPr>
      </w:pPr>
    </w:p>
    <w:p w14:paraId="7B6DB8D9" w14:textId="77777777" w:rsidR="001B1048" w:rsidRDefault="001B1048" w:rsidP="001B1048">
      <w:pPr>
        <w:pStyle w:val="Style1"/>
        <w:widowControl/>
        <w:ind w:left="2160" w:hanging="2160"/>
        <w:rPr>
          <w:rFonts w:ascii="Times New Roman" w:hAnsi="Times New Roman"/>
          <w:b/>
          <w:color w:val="FF0000"/>
          <w:sz w:val="24"/>
          <w:szCs w:val="24"/>
        </w:rPr>
      </w:pPr>
    </w:p>
    <w:p w14:paraId="3B59698C" w14:textId="77777777" w:rsidR="001B1048" w:rsidRDefault="001B1048" w:rsidP="001B1048">
      <w:pPr>
        <w:pStyle w:val="Style1"/>
        <w:widowControl/>
        <w:ind w:left="2160" w:hanging="2160"/>
        <w:rPr>
          <w:rFonts w:ascii="Times New Roman" w:hAnsi="Times New Roman"/>
          <w:b/>
          <w:color w:val="FF0000"/>
          <w:sz w:val="24"/>
          <w:szCs w:val="24"/>
        </w:rPr>
      </w:pPr>
    </w:p>
    <w:p w14:paraId="7032FE7E" w14:textId="77777777" w:rsidR="001B1048" w:rsidRDefault="001B1048" w:rsidP="001B1048">
      <w:pPr>
        <w:pStyle w:val="Style1"/>
        <w:widowControl/>
        <w:ind w:left="2160" w:hanging="2160"/>
        <w:rPr>
          <w:rFonts w:ascii="Times New Roman" w:hAnsi="Times New Roman"/>
          <w:b/>
          <w:color w:val="FF0000"/>
          <w:sz w:val="24"/>
          <w:szCs w:val="24"/>
        </w:rPr>
      </w:pPr>
    </w:p>
    <w:p w14:paraId="6F5A116B" w14:textId="77777777" w:rsidR="001B1048" w:rsidRPr="00463618" w:rsidRDefault="001B1048" w:rsidP="001B1048">
      <w:pPr>
        <w:pStyle w:val="Style1"/>
        <w:widowControl/>
        <w:ind w:left="2160" w:hanging="2160"/>
        <w:rPr>
          <w:rFonts w:ascii="Times New Roman" w:hAnsi="Times New Roman"/>
          <w:b/>
          <w:color w:val="FF0000"/>
          <w:sz w:val="24"/>
          <w:szCs w:val="24"/>
        </w:rPr>
      </w:pPr>
    </w:p>
    <w:p w14:paraId="6D5B3A91" w14:textId="77777777" w:rsidR="001B1048" w:rsidRPr="007D24A7" w:rsidRDefault="001B1048" w:rsidP="001B1048">
      <w:pPr>
        <w:jc w:val="center"/>
        <w:rPr>
          <w:b/>
          <w:bCs/>
          <w:sz w:val="22"/>
          <w:szCs w:val="22"/>
          <w:u w:val="single"/>
          <w:lang w:val="en-CA"/>
        </w:rPr>
      </w:pPr>
      <w:r>
        <w:rPr>
          <w:rFonts w:ascii="Arial" w:hAnsi="Arial" w:cs="Arial"/>
          <w:b/>
          <w:bCs/>
        </w:rPr>
        <w:t>C</w:t>
      </w:r>
      <w:r w:rsidRPr="005B477B">
        <w:rPr>
          <w:rFonts w:ascii="Arial" w:hAnsi="Arial" w:cs="Arial"/>
          <w:b/>
          <w:bCs/>
        </w:rPr>
        <w:t>ourse Requirements &amp; Class Participation</w:t>
      </w:r>
    </w:p>
    <w:p w14:paraId="5FE2C0E3" w14:textId="77777777" w:rsidR="001B1048" w:rsidRPr="005C0BF2" w:rsidRDefault="001B1048" w:rsidP="001B1048">
      <w:pPr>
        <w:rPr>
          <w:b/>
          <w:bCs/>
          <w:sz w:val="22"/>
          <w:szCs w:val="22"/>
        </w:rPr>
      </w:pPr>
      <w:r w:rsidRPr="005C0BF2">
        <w:rPr>
          <w:b/>
          <w:bCs/>
          <w:sz w:val="22"/>
          <w:szCs w:val="22"/>
          <w:u w:val="single"/>
        </w:rPr>
        <w:t>Class Attendance:</w:t>
      </w:r>
      <w:r w:rsidRPr="005C0BF2">
        <w:rPr>
          <w:b/>
          <w:bCs/>
          <w:sz w:val="22"/>
          <w:szCs w:val="22"/>
        </w:rPr>
        <w:t xml:space="preserve"> </w:t>
      </w:r>
      <w:r w:rsidRPr="005C0BF2">
        <w:rPr>
          <w:bCs/>
          <w:sz w:val="22"/>
          <w:szCs w:val="22"/>
        </w:rPr>
        <w:t xml:space="preserve">Students must be prepared for every class to be called on to brief cases or for discussion of questions.  You are, therefore, expected to be in class and to participate.  Students who have more than </w:t>
      </w:r>
      <w:r w:rsidRPr="005C0BF2">
        <w:rPr>
          <w:b/>
          <w:bCs/>
          <w:sz w:val="22"/>
          <w:szCs w:val="22"/>
        </w:rPr>
        <w:t xml:space="preserve">three </w:t>
      </w:r>
      <w:r w:rsidRPr="005C0BF2">
        <w:rPr>
          <w:bCs/>
          <w:sz w:val="22"/>
          <w:szCs w:val="22"/>
        </w:rPr>
        <w:t>unexcused absences during the semester may have their semester grade lowered by as much as one-third of a grade.</w:t>
      </w:r>
    </w:p>
    <w:p w14:paraId="190EBA2E" w14:textId="77777777" w:rsidR="001B1048" w:rsidRPr="005C0BF2" w:rsidRDefault="001B1048" w:rsidP="001B1048">
      <w:pPr>
        <w:rPr>
          <w:bCs/>
          <w:sz w:val="22"/>
          <w:szCs w:val="22"/>
        </w:rPr>
      </w:pPr>
    </w:p>
    <w:p w14:paraId="650937E6" w14:textId="77777777" w:rsidR="001B1048" w:rsidRPr="005C0BF2" w:rsidRDefault="001B1048" w:rsidP="001B1048">
      <w:pPr>
        <w:rPr>
          <w:bCs/>
          <w:sz w:val="22"/>
          <w:szCs w:val="22"/>
        </w:rPr>
      </w:pPr>
      <w:r w:rsidRPr="005C0BF2">
        <w:rPr>
          <w:bCs/>
          <w:sz w:val="22"/>
          <w:szCs w:val="22"/>
        </w:rPr>
        <w:lastRenderedPageBreak/>
        <w:t xml:space="preserve">Attendance is taken at the beginning of class.  </w:t>
      </w:r>
      <w:r w:rsidRPr="00BA5877">
        <w:rPr>
          <w:b/>
          <w:bCs/>
          <w:sz w:val="22"/>
          <w:szCs w:val="22"/>
        </w:rPr>
        <w:t>You will be marked absent if you are not present when attendance is taken.</w:t>
      </w:r>
    </w:p>
    <w:p w14:paraId="2DB24D72" w14:textId="77777777" w:rsidR="001B1048" w:rsidRPr="005C0BF2" w:rsidRDefault="001B1048" w:rsidP="001B1048">
      <w:pPr>
        <w:rPr>
          <w:bCs/>
          <w:sz w:val="22"/>
          <w:szCs w:val="22"/>
        </w:rPr>
      </w:pPr>
    </w:p>
    <w:p w14:paraId="2C51CE8E" w14:textId="32AE4B83" w:rsidR="001B1048" w:rsidRPr="005C0BF2" w:rsidRDefault="001B1048" w:rsidP="001B1048">
      <w:pPr>
        <w:rPr>
          <w:b/>
          <w:bCs/>
          <w:sz w:val="22"/>
          <w:szCs w:val="22"/>
          <w:u w:val="single"/>
        </w:rPr>
      </w:pPr>
      <w:r w:rsidRPr="005C0BF2">
        <w:rPr>
          <w:b/>
          <w:bCs/>
          <w:sz w:val="22"/>
          <w:szCs w:val="22"/>
          <w:u w:val="single"/>
        </w:rPr>
        <w:t>Quizzes</w:t>
      </w:r>
      <w:r w:rsidRPr="005C0BF2">
        <w:rPr>
          <w:b/>
          <w:bCs/>
          <w:sz w:val="22"/>
          <w:szCs w:val="22"/>
        </w:rPr>
        <w:t xml:space="preserve">: </w:t>
      </w:r>
      <w:r w:rsidRPr="005C0BF2">
        <w:rPr>
          <w:bCs/>
          <w:sz w:val="22"/>
          <w:szCs w:val="22"/>
        </w:rPr>
        <w:t xml:space="preserve">I </w:t>
      </w:r>
      <w:r w:rsidRPr="005C0BF2">
        <w:rPr>
          <w:b/>
          <w:bCs/>
          <w:sz w:val="22"/>
          <w:szCs w:val="22"/>
          <w:u w:val="single"/>
        </w:rPr>
        <w:t>will not</w:t>
      </w:r>
      <w:r w:rsidRPr="005C0BF2">
        <w:rPr>
          <w:bCs/>
          <w:sz w:val="22"/>
          <w:szCs w:val="22"/>
        </w:rPr>
        <w:t xml:space="preserve"> permit any make-ups for missed weekly in-class and/or on-line TWEN</w:t>
      </w:r>
      <w:r w:rsidR="00516DF5">
        <w:rPr>
          <w:bCs/>
          <w:sz w:val="22"/>
          <w:szCs w:val="22"/>
        </w:rPr>
        <w:t>/SOCRATIVE</w:t>
      </w:r>
      <w:r w:rsidRPr="005C0BF2">
        <w:rPr>
          <w:bCs/>
          <w:sz w:val="22"/>
          <w:szCs w:val="22"/>
        </w:rPr>
        <w:t xml:space="preserve"> quizzes.</w:t>
      </w:r>
      <w:r w:rsidR="00516DF5">
        <w:rPr>
          <w:bCs/>
          <w:sz w:val="22"/>
          <w:szCs w:val="22"/>
        </w:rPr>
        <w:t xml:space="preserve">  You must check TWEN and SOCRATIVE every weekend for posted quizzes.  TWEN quizzes will be under assignments/quizzes and SOCRATIVE YOU MUST LOG ONTO SOCRATIVE THEN CLICK ON STUDENT.  YOU WILL BE PROMPTED TO ENTER AN ID.  MY ID IS: HETU2860.</w:t>
      </w:r>
    </w:p>
    <w:p w14:paraId="596DE3A5" w14:textId="77777777" w:rsidR="001B1048" w:rsidRPr="005C0BF2" w:rsidRDefault="001B1048" w:rsidP="001B1048">
      <w:pPr>
        <w:rPr>
          <w:bCs/>
          <w:sz w:val="22"/>
          <w:szCs w:val="22"/>
        </w:rPr>
      </w:pPr>
    </w:p>
    <w:p w14:paraId="67C30469" w14:textId="77777777" w:rsidR="001B1048" w:rsidRPr="005C0BF2" w:rsidRDefault="001B1048" w:rsidP="001B1048">
      <w:pPr>
        <w:rPr>
          <w:b/>
          <w:bCs/>
          <w:sz w:val="22"/>
          <w:szCs w:val="22"/>
        </w:rPr>
      </w:pPr>
      <w:r w:rsidRPr="005C0BF2">
        <w:rPr>
          <w:b/>
          <w:bCs/>
          <w:sz w:val="22"/>
          <w:szCs w:val="22"/>
          <w:u w:val="single"/>
        </w:rPr>
        <w:t>Notes And Tape Recorders In Class:</w:t>
      </w:r>
      <w:r w:rsidRPr="005C0BF2">
        <w:rPr>
          <w:b/>
          <w:bCs/>
          <w:sz w:val="22"/>
          <w:szCs w:val="22"/>
        </w:rPr>
        <w:t xml:space="preserve"> </w:t>
      </w:r>
      <w:r w:rsidRPr="005C0BF2">
        <w:rPr>
          <w:bCs/>
          <w:sz w:val="22"/>
          <w:szCs w:val="22"/>
        </w:rPr>
        <w:t xml:space="preserve">I test what I teach, and I follow the syllabus.  If you do all assigned readings and attend class, you will be prepared for the exams. It is necessary that each of you develop an effective method of recording and retaining the materials as it is taught and discussed. Classes are interactive, and it is not always advisable to take copious notes. Research strongly indicates that students who attempt to use word processers to “transcribe” class discussions perform less well on exams than do those students who actively participate in those discussions. Use of tape/digital recorders are allowed in this class and may be preferable for you. </w:t>
      </w:r>
    </w:p>
    <w:p w14:paraId="3F8D1752" w14:textId="77777777" w:rsidR="001B1048" w:rsidRPr="005C0BF2" w:rsidRDefault="001B1048" w:rsidP="001B1048">
      <w:pPr>
        <w:rPr>
          <w:bCs/>
          <w:sz w:val="22"/>
          <w:szCs w:val="22"/>
        </w:rPr>
      </w:pPr>
    </w:p>
    <w:p w14:paraId="22C48333" w14:textId="77777777" w:rsidR="001B1048" w:rsidRPr="005C0BF2" w:rsidRDefault="001B1048" w:rsidP="001B1048">
      <w:pPr>
        <w:rPr>
          <w:bCs/>
          <w:sz w:val="22"/>
          <w:szCs w:val="22"/>
        </w:rPr>
      </w:pPr>
      <w:r w:rsidRPr="005C0BF2">
        <w:rPr>
          <w:bCs/>
          <w:sz w:val="22"/>
          <w:szCs w:val="22"/>
        </w:rPr>
        <w:t xml:space="preserve">The purpose of class is to learn the law through discussion and participation to develop analytical skills. This cannot be achieved if you are intent on being a scribe.   </w:t>
      </w:r>
    </w:p>
    <w:p w14:paraId="67EA1045" w14:textId="77777777" w:rsidR="001B1048" w:rsidRDefault="001B1048" w:rsidP="001B1048">
      <w:pPr>
        <w:rPr>
          <w:bCs/>
          <w:sz w:val="22"/>
          <w:szCs w:val="22"/>
        </w:rPr>
      </w:pPr>
    </w:p>
    <w:p w14:paraId="197F119E" w14:textId="77777777" w:rsidR="001B1048" w:rsidRPr="007D24A7" w:rsidRDefault="001B1048" w:rsidP="001B1048">
      <w:pPr>
        <w:pStyle w:val="Heading1"/>
        <w:jc w:val="center"/>
        <w:rPr>
          <w:rFonts w:ascii="Times New Roman" w:hAnsi="Times New Roman" w:cs="Times New Roman"/>
          <w:sz w:val="22"/>
          <w:szCs w:val="22"/>
          <w:u w:val="single"/>
        </w:rPr>
      </w:pPr>
      <w:r>
        <w:rPr>
          <w:rFonts w:ascii="Times New Roman" w:hAnsi="Times New Roman" w:cs="Times New Roman"/>
          <w:sz w:val="22"/>
          <w:szCs w:val="22"/>
          <w:u w:val="single"/>
        </w:rPr>
        <w:t>CLASSROOM DECORUM</w:t>
      </w:r>
    </w:p>
    <w:p w14:paraId="3AD3991D" w14:textId="77777777" w:rsidR="001B1048" w:rsidRPr="005C0BF2" w:rsidRDefault="001B1048" w:rsidP="001B1048">
      <w:pPr>
        <w:rPr>
          <w:bCs/>
          <w:sz w:val="22"/>
          <w:szCs w:val="22"/>
        </w:rPr>
      </w:pPr>
      <w:r w:rsidRPr="005C0BF2">
        <w:rPr>
          <w:bCs/>
          <w:sz w:val="22"/>
          <w:szCs w:val="22"/>
        </w:rPr>
        <w:t>All students will observe the following classroom decorum:</w:t>
      </w:r>
    </w:p>
    <w:p w14:paraId="62A5C8A5" w14:textId="77777777" w:rsidR="001B1048" w:rsidRPr="005C0BF2" w:rsidRDefault="001B1048" w:rsidP="001B1048">
      <w:pPr>
        <w:ind w:left="720" w:hanging="720"/>
        <w:rPr>
          <w:bCs/>
          <w:sz w:val="22"/>
          <w:szCs w:val="22"/>
        </w:rPr>
      </w:pPr>
    </w:p>
    <w:p w14:paraId="0D0F5D5A" w14:textId="77777777" w:rsidR="001B1048" w:rsidRPr="005C0BF2" w:rsidRDefault="001B1048" w:rsidP="001B1048">
      <w:pPr>
        <w:ind w:left="720" w:hanging="720"/>
        <w:rPr>
          <w:bCs/>
          <w:sz w:val="22"/>
          <w:szCs w:val="22"/>
        </w:rPr>
      </w:pPr>
      <w:r w:rsidRPr="005C0BF2">
        <w:rPr>
          <w:bCs/>
          <w:sz w:val="22"/>
          <w:szCs w:val="22"/>
        </w:rPr>
        <w:t>1.</w:t>
      </w:r>
      <w:r w:rsidRPr="005C0BF2">
        <w:rPr>
          <w:bCs/>
          <w:sz w:val="22"/>
          <w:szCs w:val="22"/>
        </w:rPr>
        <w:tab/>
      </w:r>
      <w:r w:rsidRPr="005C0BF2">
        <w:rPr>
          <w:b/>
          <w:bCs/>
          <w:sz w:val="22"/>
          <w:szCs w:val="22"/>
          <w:u w:val="single"/>
        </w:rPr>
        <w:t>Timeliness</w:t>
      </w:r>
      <w:r w:rsidRPr="005C0BF2">
        <w:rPr>
          <w:bCs/>
          <w:sz w:val="22"/>
          <w:szCs w:val="22"/>
        </w:rPr>
        <w:t>. Arrive on time.  Late arrivals are disruptive. If late arrivals become too frequent those arriving late will not be allowed into the classroom.</w:t>
      </w:r>
    </w:p>
    <w:p w14:paraId="217CFF64" w14:textId="77777777" w:rsidR="001B1048" w:rsidRPr="005C0BF2" w:rsidRDefault="001B1048" w:rsidP="001B1048">
      <w:pPr>
        <w:ind w:left="720" w:hanging="720"/>
        <w:rPr>
          <w:bCs/>
          <w:sz w:val="22"/>
          <w:szCs w:val="22"/>
        </w:rPr>
      </w:pPr>
    </w:p>
    <w:p w14:paraId="535E73EC" w14:textId="373C3117" w:rsidR="001B1048" w:rsidRPr="005C0BF2" w:rsidRDefault="001B1048" w:rsidP="001B1048">
      <w:pPr>
        <w:ind w:left="720" w:hanging="720"/>
        <w:rPr>
          <w:bCs/>
          <w:sz w:val="22"/>
          <w:szCs w:val="22"/>
        </w:rPr>
      </w:pPr>
      <w:r w:rsidRPr="005C0BF2">
        <w:rPr>
          <w:bCs/>
          <w:sz w:val="22"/>
          <w:szCs w:val="22"/>
        </w:rPr>
        <w:t xml:space="preserve">2. </w:t>
      </w:r>
      <w:r w:rsidRPr="005C0BF2">
        <w:rPr>
          <w:bCs/>
          <w:sz w:val="22"/>
          <w:szCs w:val="22"/>
        </w:rPr>
        <w:tab/>
      </w:r>
      <w:r w:rsidRPr="005C0BF2">
        <w:rPr>
          <w:b/>
          <w:bCs/>
          <w:sz w:val="22"/>
          <w:szCs w:val="22"/>
          <w:u w:val="single"/>
        </w:rPr>
        <w:t>Cell Phones and Messaging</w:t>
      </w:r>
      <w:r w:rsidRPr="005C0BF2">
        <w:rPr>
          <w:bCs/>
          <w:sz w:val="22"/>
          <w:szCs w:val="22"/>
        </w:rPr>
        <w:t xml:space="preserve">.  With the exception of extraordinary circumstances there will be </w:t>
      </w:r>
      <w:r w:rsidRPr="005C0BF2">
        <w:rPr>
          <w:bCs/>
          <w:i/>
          <w:sz w:val="22"/>
          <w:szCs w:val="22"/>
        </w:rPr>
        <w:t>no cell phone use in class</w:t>
      </w:r>
      <w:r w:rsidRPr="005C0BF2">
        <w:rPr>
          <w:bCs/>
          <w:sz w:val="22"/>
          <w:szCs w:val="22"/>
        </w:rPr>
        <w:t>. Turn off all cell phone</w:t>
      </w:r>
      <w:r w:rsidR="00D71585">
        <w:rPr>
          <w:bCs/>
          <w:sz w:val="22"/>
          <w:szCs w:val="22"/>
        </w:rPr>
        <w:t>s</w:t>
      </w:r>
      <w:r w:rsidRPr="005C0BF2">
        <w:rPr>
          <w:bCs/>
          <w:sz w:val="22"/>
          <w:szCs w:val="22"/>
        </w:rPr>
        <w:t xml:space="preserve"> before the class begins.  If there is a family emergency requiring you to be reachable you must approach me before class and inform me of the situation. In such an event you may keep your cell phone on if it has a “vibrate” only option.  In the event that your cell phone or other device disturbs the class you will be told to leave the classroom immediately and will be marked as absent for the class.</w:t>
      </w:r>
    </w:p>
    <w:p w14:paraId="214A7A4B" w14:textId="4D9D9FEE" w:rsidR="001B1048" w:rsidRPr="005C0BF2" w:rsidRDefault="001B1048" w:rsidP="00506627">
      <w:pPr>
        <w:ind w:left="720" w:hanging="720"/>
        <w:rPr>
          <w:bCs/>
          <w:sz w:val="22"/>
          <w:szCs w:val="22"/>
        </w:rPr>
      </w:pPr>
      <w:r w:rsidRPr="005C0BF2">
        <w:rPr>
          <w:bCs/>
          <w:sz w:val="22"/>
          <w:szCs w:val="22"/>
        </w:rPr>
        <w:tab/>
      </w:r>
    </w:p>
    <w:p w14:paraId="4142433F" w14:textId="77777777" w:rsidR="001B1048" w:rsidRPr="005C0BF2" w:rsidRDefault="001B1048" w:rsidP="001B1048">
      <w:pPr>
        <w:ind w:left="720" w:hanging="720"/>
        <w:rPr>
          <w:bCs/>
          <w:sz w:val="22"/>
          <w:szCs w:val="22"/>
        </w:rPr>
      </w:pPr>
    </w:p>
    <w:p w14:paraId="261AA3FA" w14:textId="21FF2827" w:rsidR="001B1048" w:rsidRPr="005C0BF2" w:rsidRDefault="00506627" w:rsidP="001B1048">
      <w:pPr>
        <w:ind w:left="720" w:hanging="720"/>
        <w:rPr>
          <w:bCs/>
          <w:sz w:val="22"/>
          <w:szCs w:val="22"/>
        </w:rPr>
      </w:pPr>
      <w:r>
        <w:rPr>
          <w:bCs/>
          <w:sz w:val="22"/>
          <w:szCs w:val="22"/>
        </w:rPr>
        <w:t>3</w:t>
      </w:r>
      <w:r w:rsidR="001B1048" w:rsidRPr="005C0BF2">
        <w:rPr>
          <w:bCs/>
          <w:sz w:val="22"/>
          <w:szCs w:val="22"/>
        </w:rPr>
        <w:t>.</w:t>
      </w:r>
      <w:r w:rsidR="001B1048" w:rsidRPr="005C0BF2">
        <w:rPr>
          <w:bCs/>
          <w:sz w:val="22"/>
          <w:szCs w:val="22"/>
        </w:rPr>
        <w:tab/>
      </w:r>
      <w:r w:rsidR="001B1048" w:rsidRPr="005C0BF2">
        <w:rPr>
          <w:b/>
          <w:bCs/>
          <w:sz w:val="22"/>
          <w:szCs w:val="22"/>
          <w:u w:val="single"/>
        </w:rPr>
        <w:t>Talking in Class</w:t>
      </w:r>
      <w:r w:rsidR="001B1048" w:rsidRPr="005C0BF2">
        <w:rPr>
          <w:bCs/>
          <w:sz w:val="22"/>
          <w:szCs w:val="22"/>
        </w:rPr>
        <w:t xml:space="preserve">.  This is an interactive class, and it is normal for there to be a bit of a “buzz” while we are discussing a case, a principle or a hypothetical. You are expected to listen while others are talking and to respond if called upon.  Civility is expected at all times by all students. </w:t>
      </w:r>
      <w:r w:rsidR="007559E6">
        <w:rPr>
          <w:bCs/>
          <w:sz w:val="22"/>
          <w:szCs w:val="22"/>
        </w:rPr>
        <w:t>Do not “blurt” out answers wait to be called on especially if in the zoom class, it can become very distracting.</w:t>
      </w:r>
    </w:p>
    <w:p w14:paraId="67116A5C" w14:textId="77777777" w:rsidR="001B1048" w:rsidRPr="005C0BF2" w:rsidRDefault="001B1048" w:rsidP="001B1048">
      <w:pPr>
        <w:ind w:left="720" w:hanging="720"/>
        <w:rPr>
          <w:bCs/>
          <w:sz w:val="22"/>
          <w:szCs w:val="22"/>
        </w:rPr>
      </w:pPr>
    </w:p>
    <w:p w14:paraId="222A42A3" w14:textId="45D30B54" w:rsidR="001B1048" w:rsidRPr="005C0BF2" w:rsidRDefault="00506627" w:rsidP="001B1048">
      <w:pPr>
        <w:ind w:left="720" w:hanging="720"/>
        <w:rPr>
          <w:bCs/>
          <w:sz w:val="22"/>
          <w:szCs w:val="22"/>
        </w:rPr>
      </w:pPr>
      <w:r>
        <w:rPr>
          <w:bCs/>
          <w:sz w:val="22"/>
          <w:szCs w:val="22"/>
        </w:rPr>
        <w:t>4</w:t>
      </w:r>
      <w:r w:rsidR="001B1048" w:rsidRPr="005C0BF2">
        <w:rPr>
          <w:bCs/>
          <w:sz w:val="22"/>
          <w:szCs w:val="22"/>
        </w:rPr>
        <w:t>.</w:t>
      </w:r>
      <w:r w:rsidR="001B1048" w:rsidRPr="005C0BF2">
        <w:rPr>
          <w:bCs/>
          <w:sz w:val="22"/>
          <w:szCs w:val="22"/>
        </w:rPr>
        <w:tab/>
      </w:r>
      <w:r w:rsidR="001B1048" w:rsidRPr="005C0BF2">
        <w:rPr>
          <w:b/>
          <w:bCs/>
          <w:sz w:val="22"/>
          <w:szCs w:val="22"/>
          <w:u w:val="single"/>
        </w:rPr>
        <w:t>Eating/Drinking in Class</w:t>
      </w:r>
      <w:r w:rsidR="001B1048" w:rsidRPr="005C0BF2">
        <w:rPr>
          <w:bCs/>
          <w:sz w:val="22"/>
          <w:szCs w:val="22"/>
        </w:rPr>
        <w:t>. Eating in class is strongly disfavored. I do understand that stressed-for-time students, especially evening students, are often unable to take meals at normal hours, and therefore snacks and drinks will be tolerated as long as they are not disruptive. I will not tolerate full meals, full “submarine” sandwiches, or anything of the like.  I also will not tolerate undue noise such as stubborn plastic wrappers. I will ban all foods and drinks in class if I think they are becoming a distraction.</w:t>
      </w:r>
    </w:p>
    <w:p w14:paraId="4A4B1A51" w14:textId="77777777" w:rsidR="001B1048" w:rsidRPr="005C0BF2" w:rsidRDefault="001B1048" w:rsidP="001B1048">
      <w:pPr>
        <w:ind w:left="720" w:hanging="720"/>
        <w:rPr>
          <w:bCs/>
          <w:sz w:val="22"/>
          <w:szCs w:val="22"/>
        </w:rPr>
      </w:pPr>
    </w:p>
    <w:p w14:paraId="3E3D6A9F" w14:textId="132F0C30" w:rsidR="001B1048" w:rsidRPr="005C0BF2" w:rsidRDefault="00506627" w:rsidP="001B1048">
      <w:pPr>
        <w:ind w:left="720" w:hanging="720"/>
        <w:rPr>
          <w:bCs/>
          <w:sz w:val="22"/>
          <w:szCs w:val="22"/>
        </w:rPr>
      </w:pPr>
      <w:r>
        <w:rPr>
          <w:bCs/>
          <w:sz w:val="22"/>
          <w:szCs w:val="22"/>
        </w:rPr>
        <w:t>5</w:t>
      </w:r>
      <w:r w:rsidR="001B1048" w:rsidRPr="005C0BF2">
        <w:rPr>
          <w:bCs/>
          <w:sz w:val="22"/>
          <w:szCs w:val="22"/>
        </w:rPr>
        <w:t>.</w:t>
      </w:r>
      <w:r w:rsidR="001B1048" w:rsidRPr="005C0BF2">
        <w:rPr>
          <w:bCs/>
          <w:sz w:val="22"/>
          <w:szCs w:val="22"/>
        </w:rPr>
        <w:tab/>
      </w:r>
      <w:r w:rsidR="001B1048" w:rsidRPr="005C0BF2">
        <w:rPr>
          <w:b/>
          <w:bCs/>
          <w:sz w:val="22"/>
          <w:szCs w:val="22"/>
          <w:u w:val="single"/>
        </w:rPr>
        <w:t>Civility Above All Else</w:t>
      </w:r>
      <w:r w:rsidR="001B1048" w:rsidRPr="005C0BF2">
        <w:rPr>
          <w:bCs/>
          <w:sz w:val="22"/>
          <w:szCs w:val="22"/>
        </w:rPr>
        <w:t>. Each of you will be treated at all times with courtesy and respect, and you will treat each other with a high degree of civility at all times. At all times we will argue issues and never personalities.</w:t>
      </w:r>
    </w:p>
    <w:p w14:paraId="55301D64" w14:textId="77777777" w:rsidR="001B1048" w:rsidRDefault="001B1048" w:rsidP="001B1048">
      <w:pPr>
        <w:jc w:val="both"/>
        <w:rPr>
          <w:b/>
          <w:bCs/>
          <w:u w:val="single"/>
        </w:rPr>
      </w:pPr>
    </w:p>
    <w:p w14:paraId="31E4780B" w14:textId="77777777" w:rsidR="001B1048" w:rsidRDefault="001B1048" w:rsidP="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p>
    <w:p w14:paraId="24DE1B5C" w14:textId="77777777" w:rsidR="001B1048" w:rsidRDefault="001B1048" w:rsidP="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r>
        <w:rPr>
          <w:b/>
          <w:color w:val="FF0000"/>
          <w:szCs w:val="24"/>
        </w:rPr>
        <w:t>THE BELOW CASE CALENDAR SCHEDULE IS NOT YET AVAILABLE</w:t>
      </w:r>
    </w:p>
    <w:p w14:paraId="77CC5855" w14:textId="77777777" w:rsidR="001B1048" w:rsidRPr="00AD4CE3" w:rsidRDefault="001B1048" w:rsidP="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D4CE3">
        <w:rPr>
          <w:b/>
          <w:szCs w:val="24"/>
        </w:rPr>
        <w:t xml:space="preserve">The following “Section” designation is made with reference to the </w:t>
      </w:r>
      <w:r>
        <w:rPr>
          <w:b/>
          <w:i/>
          <w:szCs w:val="24"/>
        </w:rPr>
        <w:t xml:space="preserve">Criminal Procedure </w:t>
      </w:r>
      <w:r w:rsidRPr="00AD4CE3">
        <w:rPr>
          <w:b/>
          <w:i/>
          <w:szCs w:val="24"/>
        </w:rPr>
        <w:t>Spring 20</w:t>
      </w:r>
      <w:r>
        <w:rPr>
          <w:b/>
          <w:i/>
          <w:szCs w:val="24"/>
        </w:rPr>
        <w:t>21</w:t>
      </w:r>
      <w:r w:rsidRPr="00AD4CE3">
        <w:rPr>
          <w:b/>
          <w:i/>
          <w:szCs w:val="24"/>
        </w:rPr>
        <w:t xml:space="preserve"> Case Schedule</w:t>
      </w:r>
      <w:r w:rsidRPr="00AD4CE3">
        <w:rPr>
          <w:b/>
          <w:szCs w:val="24"/>
        </w:rPr>
        <w:t xml:space="preserve"> </w:t>
      </w:r>
      <w:r>
        <w:rPr>
          <w:b/>
          <w:szCs w:val="24"/>
        </w:rPr>
        <w:t xml:space="preserve">Calendar </w:t>
      </w:r>
      <w:r w:rsidRPr="00AD4CE3">
        <w:rPr>
          <w:b/>
          <w:szCs w:val="24"/>
        </w:rPr>
        <w:t xml:space="preserve">found </w:t>
      </w:r>
      <w:r>
        <w:rPr>
          <w:b/>
          <w:szCs w:val="24"/>
        </w:rPr>
        <w:t xml:space="preserve">on TWEN under </w:t>
      </w:r>
      <w:r w:rsidRPr="00AD4CE3">
        <w:rPr>
          <w:b/>
          <w:szCs w:val="24"/>
        </w:rPr>
        <w:t>C</w:t>
      </w:r>
      <w:r>
        <w:rPr>
          <w:b/>
          <w:szCs w:val="24"/>
        </w:rPr>
        <w:t>ourse Materials.</w:t>
      </w:r>
    </w:p>
    <w:p w14:paraId="7565B2C1" w14:textId="77777777" w:rsidR="001B1048" w:rsidRPr="002F3113" w:rsidRDefault="001B1048" w:rsidP="001B1048">
      <w:pPr>
        <w:jc w:val="both"/>
        <w:rPr>
          <w:b/>
          <w:bCs/>
        </w:rPr>
      </w:pPr>
    </w:p>
    <w:p w14:paraId="59879C4F" w14:textId="32E76740" w:rsidR="001B1048" w:rsidRDefault="001B1048" w:rsidP="001B1048">
      <w:pPr>
        <w:tabs>
          <w:tab w:val="left" w:pos="-1440"/>
        </w:tabs>
        <w:spacing w:after="240"/>
        <w:ind w:left="3600" w:hanging="3600"/>
        <w:rPr>
          <w:b/>
          <w:bCs/>
        </w:rPr>
      </w:pPr>
      <w:r>
        <w:rPr>
          <w:b/>
          <w:bCs/>
        </w:rPr>
        <w:t>January 26, 2021 (Class 1)</w:t>
      </w:r>
      <w:r>
        <w:rPr>
          <w:b/>
          <w:bCs/>
        </w:rPr>
        <w:tab/>
      </w:r>
      <w:r>
        <w:rPr>
          <w:b/>
          <w:bCs/>
        </w:rPr>
        <w:tab/>
        <w:t>Introductions, Overview o</w:t>
      </w:r>
      <w:r w:rsidR="00775BDF">
        <w:rPr>
          <w:b/>
          <w:bCs/>
        </w:rPr>
        <w:t>f Course, Class Expectations,</w:t>
      </w:r>
      <w:r>
        <w:rPr>
          <w:b/>
          <w:bCs/>
        </w:rPr>
        <w:t xml:space="preserve"> Classroom Rules</w:t>
      </w:r>
      <w:r w:rsidR="00775BDF">
        <w:rPr>
          <w:b/>
          <w:bCs/>
        </w:rPr>
        <w:t xml:space="preserve"> and Chapter 1</w:t>
      </w:r>
      <w:r>
        <w:rPr>
          <w:b/>
          <w:bCs/>
        </w:rPr>
        <w:t>.</w:t>
      </w:r>
    </w:p>
    <w:p w14:paraId="428468D4" w14:textId="77777777" w:rsidR="001B1048" w:rsidRDefault="001B1048" w:rsidP="001B1048">
      <w:pPr>
        <w:ind w:left="3600" w:hanging="3600"/>
        <w:rPr>
          <w:b/>
          <w:bCs/>
        </w:rPr>
      </w:pPr>
      <w:r>
        <w:rPr>
          <w:b/>
          <w:bCs/>
        </w:rPr>
        <w:t>January 28</w:t>
      </w:r>
      <w:r w:rsidRPr="007D24A7">
        <w:rPr>
          <w:b/>
          <w:bCs/>
        </w:rPr>
        <w:t>, 2021</w:t>
      </w:r>
      <w:r>
        <w:t xml:space="preserve"> (</w:t>
      </w:r>
      <w:r w:rsidRPr="007D24A7">
        <w:rPr>
          <w:b/>
          <w:bCs/>
        </w:rPr>
        <w:t>Class 2</w:t>
      </w:r>
      <w:r>
        <w:t>)</w:t>
      </w:r>
      <w:r>
        <w:tab/>
      </w:r>
      <w:r>
        <w:tab/>
      </w:r>
      <w:r>
        <w:rPr>
          <w:b/>
          <w:bCs/>
        </w:rPr>
        <w:t>Double Jeopardy</w:t>
      </w:r>
    </w:p>
    <w:p w14:paraId="6CB65698" w14:textId="77777777" w:rsidR="001B1048" w:rsidRDefault="001B1048" w:rsidP="001B1048">
      <w:pPr>
        <w:ind w:left="3600" w:hanging="3600"/>
        <w:rPr>
          <w:b/>
          <w:bCs/>
        </w:rPr>
      </w:pPr>
    </w:p>
    <w:p w14:paraId="2A24ED4C" w14:textId="77777777" w:rsidR="001B1048" w:rsidRDefault="001B1048" w:rsidP="001B1048">
      <w:pPr>
        <w:ind w:left="3600" w:hanging="3600"/>
        <w:rPr>
          <w:b/>
          <w:bCs/>
        </w:rPr>
      </w:pPr>
      <w:r>
        <w:rPr>
          <w:b/>
          <w:bCs/>
        </w:rPr>
        <w:t xml:space="preserve">Chapter 19 </w:t>
      </w:r>
      <w:r>
        <w:rPr>
          <w:b/>
          <w:bCs/>
        </w:rPr>
        <w:tab/>
      </w:r>
      <w:r>
        <w:rPr>
          <w:b/>
          <w:bCs/>
        </w:rPr>
        <w:tab/>
      </w:r>
      <w:r>
        <w:rPr>
          <w:b/>
          <w:bCs/>
        </w:rPr>
        <w:tab/>
      </w:r>
      <w:r>
        <w:rPr>
          <w:b/>
          <w:bCs/>
        </w:rPr>
        <w:tab/>
        <w:t>Retrials</w:t>
      </w:r>
    </w:p>
    <w:p w14:paraId="65B03B9F" w14:textId="77777777" w:rsidR="001B1048" w:rsidRDefault="001B1048" w:rsidP="001B1048">
      <w:pPr>
        <w:ind w:left="3600" w:hanging="3600"/>
        <w:rPr>
          <w:b/>
          <w:bCs/>
        </w:rPr>
      </w:pPr>
    </w:p>
    <w:p w14:paraId="34EC39C0" w14:textId="77777777" w:rsidR="001B1048" w:rsidRPr="007D24A7" w:rsidRDefault="001B1048" w:rsidP="001B1048">
      <w:pPr>
        <w:ind w:left="3600" w:hanging="3600"/>
      </w:pPr>
      <w:r>
        <w:rPr>
          <w:b/>
          <w:bCs/>
        </w:rPr>
        <w:t xml:space="preserve">Section 1. </w:t>
      </w:r>
      <w:r>
        <w:rPr>
          <w:b/>
          <w:bCs/>
        </w:rPr>
        <w:tab/>
      </w:r>
      <w:r>
        <w:rPr>
          <w:b/>
          <w:bCs/>
        </w:rPr>
        <w:tab/>
      </w:r>
      <w:r>
        <w:rPr>
          <w:b/>
          <w:bCs/>
        </w:rPr>
        <w:tab/>
      </w:r>
      <w:r>
        <w:rPr>
          <w:b/>
          <w:bCs/>
        </w:rPr>
        <w:tab/>
      </w:r>
      <w:r>
        <w:t>The “Same Offense” Limitations</w:t>
      </w:r>
    </w:p>
    <w:p w14:paraId="65703F4F" w14:textId="77777777" w:rsidR="001B1048" w:rsidRDefault="001B1048" w:rsidP="001B1048">
      <w:pPr>
        <w:ind w:left="3600" w:hanging="3600"/>
        <w:rPr>
          <w:b/>
          <w:bCs/>
        </w:rPr>
      </w:pPr>
    </w:p>
    <w:p w14:paraId="1E399B42" w14:textId="77777777" w:rsidR="001B1048" w:rsidRDefault="001B1048" w:rsidP="001B1048">
      <w:pPr>
        <w:ind w:left="3600" w:hanging="3600"/>
        <w:rPr>
          <w:b/>
          <w:bCs/>
        </w:rPr>
      </w:pPr>
      <w:r>
        <w:rPr>
          <w:b/>
          <w:bCs/>
        </w:rPr>
        <w:t xml:space="preserve">Section 2. </w:t>
      </w:r>
      <w:r>
        <w:rPr>
          <w:b/>
          <w:bCs/>
        </w:rPr>
        <w:tab/>
      </w:r>
      <w:r>
        <w:rPr>
          <w:b/>
          <w:bCs/>
        </w:rPr>
        <w:tab/>
      </w:r>
      <w:r>
        <w:rPr>
          <w:b/>
          <w:bCs/>
        </w:rPr>
        <w:tab/>
      </w:r>
      <w:r>
        <w:rPr>
          <w:b/>
          <w:bCs/>
        </w:rPr>
        <w:tab/>
      </w:r>
      <w:r w:rsidRPr="007D24A7">
        <w:t>Aborted Proceedings</w:t>
      </w:r>
    </w:p>
    <w:p w14:paraId="2305F97C" w14:textId="77777777" w:rsidR="001B1048" w:rsidRDefault="001B1048" w:rsidP="001B1048">
      <w:pPr>
        <w:ind w:left="3600" w:hanging="3600"/>
        <w:rPr>
          <w:b/>
          <w:bCs/>
        </w:rPr>
      </w:pPr>
    </w:p>
    <w:p w14:paraId="3740E0F7" w14:textId="77777777" w:rsidR="001B1048" w:rsidRPr="007D24A7" w:rsidRDefault="001B1048" w:rsidP="001B1048">
      <w:pPr>
        <w:ind w:left="3600" w:hanging="3600"/>
      </w:pPr>
      <w:r>
        <w:rPr>
          <w:b/>
          <w:bCs/>
        </w:rPr>
        <w:t>Section 3.</w:t>
      </w:r>
      <w:r>
        <w:rPr>
          <w:b/>
          <w:bCs/>
        </w:rPr>
        <w:tab/>
      </w:r>
      <w:r>
        <w:rPr>
          <w:b/>
          <w:bCs/>
        </w:rPr>
        <w:tab/>
      </w:r>
      <w:r>
        <w:rPr>
          <w:b/>
          <w:bCs/>
        </w:rPr>
        <w:tab/>
      </w:r>
      <w:r>
        <w:rPr>
          <w:b/>
          <w:bCs/>
        </w:rPr>
        <w:tab/>
      </w:r>
      <w:r w:rsidRPr="007D24A7">
        <w:t>Reprosecution Post-Acquittal/Conviction</w:t>
      </w:r>
    </w:p>
    <w:p w14:paraId="4F03322E" w14:textId="77777777" w:rsidR="001B1048" w:rsidRPr="007D24A7" w:rsidRDefault="001B1048" w:rsidP="001B1048">
      <w:pPr>
        <w:tabs>
          <w:tab w:val="left" w:pos="-1440"/>
        </w:tabs>
        <w:spacing w:after="240"/>
        <w:ind w:left="3600" w:hanging="3600"/>
      </w:pPr>
    </w:p>
    <w:p w14:paraId="53177364" w14:textId="77777777" w:rsidR="001B1048" w:rsidRPr="007D24A7" w:rsidRDefault="001B1048" w:rsidP="001B1048">
      <w:pPr>
        <w:tabs>
          <w:tab w:val="left" w:pos="-1440"/>
        </w:tabs>
        <w:ind w:left="3600" w:hanging="3600"/>
        <w:rPr>
          <w:bCs/>
        </w:rPr>
      </w:pPr>
    </w:p>
    <w:p w14:paraId="45B29407" w14:textId="77777777" w:rsidR="001B1048" w:rsidRPr="007D24A7" w:rsidRDefault="001B1048" w:rsidP="001B1048">
      <w:pPr>
        <w:ind w:left="3600" w:hanging="3600"/>
        <w:rPr>
          <w:b/>
        </w:rPr>
      </w:pPr>
    </w:p>
    <w:p w14:paraId="6EE59C11" w14:textId="77777777" w:rsidR="001B1048" w:rsidRPr="007D24A7" w:rsidRDefault="001B1048" w:rsidP="001B1048">
      <w:pPr>
        <w:ind w:left="3600" w:hanging="3600"/>
        <w:rPr>
          <w:b/>
        </w:rPr>
      </w:pPr>
      <w:r w:rsidRPr="002F3113">
        <w:rPr>
          <w:b/>
        </w:rPr>
        <w:t xml:space="preserve">Chapter </w:t>
      </w:r>
      <w:r>
        <w:rPr>
          <w:b/>
        </w:rPr>
        <w:t>Two</w:t>
      </w:r>
      <w:r>
        <w:rPr>
          <w:b/>
        </w:rPr>
        <w:tab/>
      </w:r>
      <w:r>
        <w:rPr>
          <w:b/>
        </w:rPr>
        <w:tab/>
      </w:r>
      <w:r>
        <w:rPr>
          <w:b/>
        </w:rPr>
        <w:tab/>
      </w:r>
      <w:r>
        <w:rPr>
          <w:b/>
        </w:rPr>
        <w:tab/>
      </w:r>
      <w:r w:rsidRPr="008626A2">
        <w:rPr>
          <w:b/>
        </w:rPr>
        <w:t>The Nature and Scope of Due Process; The 14</w:t>
      </w:r>
      <w:r w:rsidRPr="008626A2">
        <w:rPr>
          <w:b/>
          <w:vertAlign w:val="superscript"/>
        </w:rPr>
        <w:t>th</w:t>
      </w:r>
      <w:r w:rsidRPr="008626A2">
        <w:rPr>
          <w:b/>
        </w:rPr>
        <w:t xml:space="preserve"> Amendment and the applicability of the</w:t>
      </w:r>
      <w:r>
        <w:rPr>
          <w:b/>
        </w:rPr>
        <w:t xml:space="preserve"> </w:t>
      </w:r>
      <w:r w:rsidRPr="008626A2">
        <w:rPr>
          <w:b/>
        </w:rPr>
        <w:t>Bill of Rights to the states</w:t>
      </w:r>
      <w:r>
        <w:t>.</w:t>
      </w:r>
    </w:p>
    <w:p w14:paraId="79A13BF9" w14:textId="77777777" w:rsidR="001B1048" w:rsidRDefault="001B1048" w:rsidP="001B1048">
      <w:pPr>
        <w:jc w:val="both"/>
        <w:rPr>
          <w:b/>
          <w:bCs/>
        </w:rPr>
      </w:pPr>
    </w:p>
    <w:p w14:paraId="3986ACC7" w14:textId="77777777" w:rsidR="001B1048" w:rsidRDefault="001B1048" w:rsidP="001B1048">
      <w:pPr>
        <w:jc w:val="both"/>
      </w:pPr>
      <w:r>
        <w:rPr>
          <w:b/>
          <w:bCs/>
        </w:rPr>
        <w:t>Section 1.</w:t>
      </w:r>
      <w:r>
        <w:rPr>
          <w:bCs/>
        </w:rPr>
        <w:t xml:space="preserve"> </w:t>
      </w:r>
      <w:r>
        <w:rPr>
          <w:bCs/>
        </w:rPr>
        <w:tab/>
      </w:r>
      <w:r>
        <w:rPr>
          <w:bCs/>
        </w:rPr>
        <w:tab/>
      </w:r>
      <w:r>
        <w:rPr>
          <w:bCs/>
        </w:rPr>
        <w:tab/>
      </w:r>
      <w:r>
        <w:rPr>
          <w:bCs/>
        </w:rPr>
        <w:tab/>
      </w:r>
      <w:r>
        <w:t>“Fundamental Rights” and “Incorporation”</w:t>
      </w:r>
    </w:p>
    <w:p w14:paraId="7E9F28BA" w14:textId="77777777" w:rsidR="001B1048" w:rsidRDefault="001B1048" w:rsidP="001B1048">
      <w:pPr>
        <w:jc w:val="both"/>
      </w:pPr>
    </w:p>
    <w:p w14:paraId="3AEA70FD" w14:textId="77777777" w:rsidR="001B1048" w:rsidRDefault="001B1048" w:rsidP="001B1048">
      <w:pPr>
        <w:jc w:val="both"/>
      </w:pPr>
      <w:r>
        <w:rPr>
          <w:b/>
          <w:bCs/>
        </w:rPr>
        <w:t>Section 2.</w:t>
      </w:r>
      <w:r>
        <w:rPr>
          <w:bCs/>
        </w:rPr>
        <w:t xml:space="preserve"> </w:t>
      </w:r>
      <w:r>
        <w:rPr>
          <w:bCs/>
        </w:rPr>
        <w:tab/>
      </w:r>
      <w:r>
        <w:rPr>
          <w:bCs/>
        </w:rPr>
        <w:tab/>
      </w:r>
      <w:r>
        <w:rPr>
          <w:bCs/>
        </w:rPr>
        <w:tab/>
      </w:r>
      <w:r>
        <w:rPr>
          <w:bCs/>
        </w:rPr>
        <w:tab/>
      </w:r>
      <w:r>
        <w:t>The Shift to “Selective Incorporation”</w:t>
      </w:r>
    </w:p>
    <w:p w14:paraId="4EFD78D8" w14:textId="77777777" w:rsidR="001B1048" w:rsidRDefault="001B1048" w:rsidP="001B1048">
      <w:pPr>
        <w:ind w:firstLine="3600"/>
        <w:jc w:val="both"/>
      </w:pPr>
    </w:p>
    <w:p w14:paraId="6D11D5A0" w14:textId="77777777" w:rsidR="001B1048" w:rsidRDefault="001B1048" w:rsidP="001B1048">
      <w:pPr>
        <w:spacing w:after="240"/>
        <w:jc w:val="both"/>
      </w:pPr>
      <w:r>
        <w:rPr>
          <w:b/>
          <w:bCs/>
        </w:rPr>
        <w:t>Section 3.</w:t>
      </w:r>
      <w:r>
        <w:rPr>
          <w:bCs/>
        </w:rPr>
        <w:t xml:space="preserve"> </w:t>
      </w:r>
      <w:r>
        <w:rPr>
          <w:bCs/>
        </w:rPr>
        <w:tab/>
      </w:r>
      <w:r>
        <w:rPr>
          <w:bCs/>
        </w:rPr>
        <w:tab/>
      </w:r>
      <w:r>
        <w:rPr>
          <w:bCs/>
        </w:rPr>
        <w:tab/>
      </w:r>
      <w:r>
        <w:rPr>
          <w:bCs/>
        </w:rPr>
        <w:tab/>
      </w:r>
      <w:r>
        <w:t>“Free Standing” Due Process</w:t>
      </w:r>
    </w:p>
    <w:p w14:paraId="603D4F30" w14:textId="77777777" w:rsidR="001B1048" w:rsidRDefault="001B1048" w:rsidP="001B1048">
      <w:pPr>
        <w:spacing w:after="240"/>
        <w:jc w:val="both"/>
      </w:pPr>
      <w:r w:rsidRPr="008626A2">
        <w:rPr>
          <w:b/>
        </w:rPr>
        <w:t>In-Class Material</w:t>
      </w:r>
      <w:r>
        <w:rPr>
          <w:b/>
        </w:rPr>
        <w:t xml:space="preserve"> Provided</w:t>
      </w:r>
      <w:r>
        <w:tab/>
      </w:r>
      <w:r>
        <w:tab/>
        <w:t>The 4</w:t>
      </w:r>
      <w:r>
        <w:rPr>
          <w:vertAlign w:val="superscript"/>
        </w:rPr>
        <w:t>th</w:t>
      </w:r>
      <w:r>
        <w:t xml:space="preserve"> Amendment.</w:t>
      </w:r>
    </w:p>
    <w:p w14:paraId="2B13CC37" w14:textId="77777777" w:rsidR="001B1048" w:rsidRDefault="001B1048" w:rsidP="001B1048">
      <w:pPr>
        <w:spacing w:after="240"/>
        <w:ind w:left="3600" w:hanging="3600"/>
        <w:jc w:val="both"/>
      </w:pPr>
      <w:r w:rsidRPr="008626A2">
        <w:rPr>
          <w:b/>
        </w:rPr>
        <w:t>In-Class Material</w:t>
      </w:r>
      <w:r>
        <w:t xml:space="preserve"> </w:t>
      </w:r>
      <w:r w:rsidRPr="008626A2">
        <w:rPr>
          <w:b/>
        </w:rPr>
        <w:t>Provided</w:t>
      </w:r>
      <w:r>
        <w:t xml:space="preserve"> </w:t>
      </w:r>
      <w:r>
        <w:tab/>
      </w:r>
      <w:r>
        <w:tab/>
        <w:t xml:space="preserve">Probable cause, Reasonable suspicion, Clear and convincing, Preponderance of the evidence, Proof Beyond a reasonable doubt. </w:t>
      </w:r>
    </w:p>
    <w:p w14:paraId="318E2369" w14:textId="7270E29B" w:rsidR="001B1048" w:rsidRPr="007D1F95" w:rsidRDefault="001B1048" w:rsidP="001B1048">
      <w:pPr>
        <w:spacing w:after="240"/>
        <w:ind w:left="3600" w:hanging="3600"/>
        <w:jc w:val="both"/>
      </w:pPr>
      <w:r>
        <w:rPr>
          <w:b/>
          <w:bCs/>
        </w:rPr>
        <w:tab/>
      </w:r>
      <w:r>
        <w:rPr>
          <w:b/>
          <w:bCs/>
        </w:rPr>
        <w:tab/>
      </w:r>
      <w:r>
        <w:rPr>
          <w:b/>
          <w:bCs/>
        </w:rPr>
        <w:tab/>
      </w:r>
      <w:r>
        <w:rPr>
          <w:b/>
          <w:bCs/>
        </w:rPr>
        <w:tab/>
      </w:r>
      <w:r>
        <w:rPr>
          <w:b/>
        </w:rPr>
        <w:t>Chapter Three Arrest, Search and Seizure</w:t>
      </w:r>
    </w:p>
    <w:p w14:paraId="34F14D49" w14:textId="77777777" w:rsidR="001B1048" w:rsidRDefault="001B1048" w:rsidP="001B1048">
      <w:pPr>
        <w:spacing w:after="240"/>
        <w:ind w:left="3600" w:hanging="3600"/>
        <w:jc w:val="both"/>
      </w:pPr>
      <w:r w:rsidRPr="008626A2">
        <w:rPr>
          <w:b/>
        </w:rPr>
        <w:t>Section 1</w:t>
      </w:r>
      <w:r>
        <w:t>.</w:t>
      </w:r>
      <w:r>
        <w:tab/>
      </w:r>
      <w:r>
        <w:tab/>
      </w:r>
      <w:r>
        <w:tab/>
      </w:r>
      <w:r>
        <w:tab/>
        <w:t>The Exclusionary Rule</w:t>
      </w:r>
    </w:p>
    <w:p w14:paraId="282EB0B4" w14:textId="77777777" w:rsidR="001B1048" w:rsidRDefault="001B1048" w:rsidP="001B1048">
      <w:pPr>
        <w:spacing w:after="240"/>
        <w:ind w:left="3600" w:hanging="3600"/>
        <w:jc w:val="both"/>
      </w:pPr>
      <w:r w:rsidRPr="008626A2">
        <w:rPr>
          <w:b/>
        </w:rPr>
        <w:t xml:space="preserve">Section </w:t>
      </w:r>
      <w:r>
        <w:rPr>
          <w:b/>
        </w:rPr>
        <w:t>2</w:t>
      </w:r>
      <w:r>
        <w:t>.</w:t>
      </w:r>
      <w:r>
        <w:tab/>
      </w:r>
      <w:r>
        <w:tab/>
      </w:r>
      <w:r>
        <w:tab/>
      </w:r>
      <w:r>
        <w:tab/>
        <w:t>Protected areas and interests.</w:t>
      </w:r>
    </w:p>
    <w:p w14:paraId="223DB24C" w14:textId="77777777" w:rsidR="001B1048" w:rsidRDefault="001B1048" w:rsidP="001B1048">
      <w:pPr>
        <w:spacing w:after="240"/>
        <w:ind w:left="3600" w:hanging="3600"/>
        <w:jc w:val="both"/>
      </w:pPr>
      <w:r w:rsidRPr="008626A2">
        <w:rPr>
          <w:b/>
        </w:rPr>
        <w:t xml:space="preserve">Section </w:t>
      </w:r>
      <w:r>
        <w:rPr>
          <w:b/>
        </w:rPr>
        <w:t>3</w:t>
      </w:r>
      <w:r>
        <w:t>.</w:t>
      </w:r>
      <w:r>
        <w:tab/>
      </w:r>
      <w:r>
        <w:tab/>
      </w:r>
      <w:r>
        <w:tab/>
      </w:r>
      <w:r>
        <w:tab/>
        <w:t>Probable Cause (SEE NEXT PAGE)</w:t>
      </w:r>
    </w:p>
    <w:p w14:paraId="33EDDD56" w14:textId="77777777" w:rsidR="001B1048" w:rsidRPr="008626A2" w:rsidRDefault="001B1048" w:rsidP="001B1048">
      <w:pPr>
        <w:spacing w:after="240"/>
        <w:ind w:left="3600" w:hanging="3600"/>
        <w:jc w:val="both"/>
      </w:pPr>
      <w:r w:rsidRPr="008626A2">
        <w:rPr>
          <w:b/>
        </w:rPr>
        <w:t xml:space="preserve">Section </w:t>
      </w:r>
      <w:r>
        <w:rPr>
          <w:b/>
        </w:rPr>
        <w:t>4</w:t>
      </w:r>
      <w:r>
        <w:t>.</w:t>
      </w:r>
      <w:r>
        <w:tab/>
      </w:r>
      <w:r>
        <w:tab/>
      </w:r>
      <w:r>
        <w:tab/>
      </w:r>
      <w:r>
        <w:tab/>
        <w:t>Search Warrants</w:t>
      </w:r>
      <w:r>
        <w:rPr>
          <w:b/>
          <w:bCs/>
        </w:rPr>
        <w:t xml:space="preserve"> </w:t>
      </w:r>
    </w:p>
    <w:p w14:paraId="4750E9E8" w14:textId="77777777" w:rsidR="001B1048" w:rsidRDefault="001B1048" w:rsidP="001B1048">
      <w:pPr>
        <w:tabs>
          <w:tab w:val="left" w:pos="-1440"/>
        </w:tabs>
        <w:spacing w:after="240"/>
        <w:ind w:left="3600" w:hanging="3600"/>
        <w:jc w:val="both"/>
      </w:pPr>
      <w:r w:rsidRPr="008626A2">
        <w:rPr>
          <w:b/>
          <w:bCs/>
        </w:rPr>
        <w:t>Section 5.</w:t>
      </w:r>
      <w:r>
        <w:tab/>
      </w:r>
      <w:r>
        <w:tab/>
      </w:r>
      <w:r>
        <w:tab/>
      </w:r>
      <w:r>
        <w:tab/>
        <w:t>Arrest and Search of Persons</w:t>
      </w:r>
    </w:p>
    <w:p w14:paraId="062A55EE" w14:textId="77777777" w:rsidR="001B1048" w:rsidRDefault="001B1048" w:rsidP="001B1048">
      <w:pPr>
        <w:spacing w:after="240"/>
        <w:ind w:left="3600" w:hanging="3600"/>
        <w:jc w:val="both"/>
      </w:pPr>
      <w:r w:rsidRPr="008626A2">
        <w:rPr>
          <w:b/>
        </w:rPr>
        <w:t xml:space="preserve">Section </w:t>
      </w:r>
      <w:r>
        <w:rPr>
          <w:b/>
        </w:rPr>
        <w:t>6</w:t>
      </w:r>
      <w:r>
        <w:t>.</w:t>
      </w:r>
      <w:r>
        <w:tab/>
      </w:r>
      <w:r>
        <w:tab/>
      </w:r>
      <w:r>
        <w:tab/>
      </w:r>
      <w:r>
        <w:tab/>
        <w:t>Seizure and Search of Premises</w:t>
      </w:r>
    </w:p>
    <w:p w14:paraId="212F4D7A" w14:textId="77777777" w:rsidR="001B1048" w:rsidRDefault="001B1048" w:rsidP="001B1048">
      <w:pPr>
        <w:spacing w:after="240"/>
        <w:ind w:left="3600" w:hanging="3600"/>
        <w:jc w:val="both"/>
      </w:pPr>
      <w:r w:rsidRPr="008626A2">
        <w:rPr>
          <w:b/>
        </w:rPr>
        <w:t xml:space="preserve">Section </w:t>
      </w:r>
      <w:r>
        <w:rPr>
          <w:b/>
        </w:rPr>
        <w:t>7</w:t>
      </w:r>
      <w:r>
        <w:t>.</w:t>
      </w:r>
      <w:r>
        <w:tab/>
      </w:r>
      <w:r>
        <w:tab/>
      </w:r>
      <w:r>
        <w:tab/>
      </w:r>
      <w:r>
        <w:tab/>
        <w:t>Seizure and Search of Vehicles and Effects.</w:t>
      </w:r>
    </w:p>
    <w:p w14:paraId="2EBBF5C6" w14:textId="77777777" w:rsidR="001B1048" w:rsidRDefault="001B1048" w:rsidP="001B1048">
      <w:pPr>
        <w:tabs>
          <w:tab w:val="left" w:pos="-1440"/>
        </w:tabs>
        <w:ind w:left="3600" w:hanging="3600"/>
        <w:jc w:val="both"/>
      </w:pPr>
      <w:r w:rsidRPr="008626A2">
        <w:rPr>
          <w:b/>
        </w:rPr>
        <w:t xml:space="preserve">Section </w:t>
      </w:r>
      <w:r>
        <w:rPr>
          <w:b/>
        </w:rPr>
        <w:t>8</w:t>
      </w:r>
      <w:r>
        <w:t>.</w:t>
      </w:r>
      <w:r>
        <w:tab/>
      </w:r>
      <w:r>
        <w:tab/>
      </w:r>
      <w:r>
        <w:tab/>
      </w:r>
      <w:r>
        <w:tab/>
        <w:t>Stop and Frisk</w:t>
      </w:r>
    </w:p>
    <w:p w14:paraId="7BD06619" w14:textId="77777777" w:rsidR="001B1048" w:rsidRDefault="001B1048" w:rsidP="001B1048">
      <w:pPr>
        <w:tabs>
          <w:tab w:val="left" w:pos="-1440"/>
        </w:tabs>
        <w:ind w:left="3600" w:hanging="3600"/>
        <w:jc w:val="both"/>
      </w:pPr>
    </w:p>
    <w:p w14:paraId="04E9BDA1" w14:textId="2C6E1141" w:rsidR="001B1048" w:rsidRDefault="001B1048" w:rsidP="001B1048">
      <w:pPr>
        <w:jc w:val="both"/>
      </w:pPr>
      <w:r w:rsidRPr="008626A2">
        <w:rPr>
          <w:b/>
        </w:rPr>
        <w:t xml:space="preserve">Section </w:t>
      </w:r>
      <w:r>
        <w:rPr>
          <w:b/>
        </w:rPr>
        <w:t>9</w:t>
      </w:r>
      <w:r>
        <w:t>.</w:t>
      </w:r>
      <w:r>
        <w:tab/>
      </w:r>
      <w:r>
        <w:tab/>
      </w:r>
      <w:r>
        <w:tab/>
      </w:r>
      <w:r>
        <w:tab/>
      </w:r>
      <w:r w:rsidR="00395C57">
        <w:tab/>
      </w:r>
      <w:r w:rsidR="00395C57">
        <w:tab/>
      </w:r>
      <w:r w:rsidR="00395C57">
        <w:tab/>
      </w:r>
      <w:r>
        <w:t>Inspections and Regulatory Searches</w:t>
      </w:r>
    </w:p>
    <w:p w14:paraId="161C7660" w14:textId="77777777" w:rsidR="001B1048" w:rsidRDefault="001B1048" w:rsidP="001B1048">
      <w:pPr>
        <w:jc w:val="both"/>
      </w:pPr>
    </w:p>
    <w:p w14:paraId="5CF5ECC8" w14:textId="77777777" w:rsidR="001B1048" w:rsidRDefault="001B1048" w:rsidP="001B1048">
      <w:pPr>
        <w:spacing w:after="240"/>
        <w:jc w:val="both"/>
      </w:pPr>
      <w:r w:rsidRPr="008626A2">
        <w:rPr>
          <w:b/>
        </w:rPr>
        <w:t>Section 10</w:t>
      </w:r>
      <w:r>
        <w:t>.</w:t>
      </w:r>
      <w:r>
        <w:tab/>
      </w:r>
      <w:r>
        <w:tab/>
      </w:r>
      <w:r>
        <w:tab/>
      </w:r>
      <w:r>
        <w:tab/>
        <w:t>Consent Searches</w:t>
      </w:r>
    </w:p>
    <w:p w14:paraId="61899F6D" w14:textId="77777777" w:rsidR="001B1048" w:rsidRDefault="001B1048" w:rsidP="001B1048">
      <w:pPr>
        <w:ind w:firstLine="3600"/>
        <w:jc w:val="both"/>
      </w:pPr>
    </w:p>
    <w:p w14:paraId="77B61294" w14:textId="77777777" w:rsidR="001B1048" w:rsidRDefault="001B1048" w:rsidP="001B1048">
      <w:pPr>
        <w:tabs>
          <w:tab w:val="left" w:pos="-1440"/>
        </w:tabs>
        <w:spacing w:after="240"/>
        <w:ind w:left="3600" w:hanging="3600"/>
        <w:jc w:val="both"/>
        <w:rPr>
          <w:b/>
        </w:rPr>
      </w:pPr>
      <w:r>
        <w:rPr>
          <w:b/>
          <w:bCs/>
        </w:rPr>
        <w:t>Chapter Four</w:t>
      </w:r>
      <w:r>
        <w:tab/>
      </w:r>
      <w:r>
        <w:tab/>
      </w:r>
      <w:r>
        <w:tab/>
      </w:r>
      <w:r>
        <w:tab/>
      </w:r>
      <w:r>
        <w:rPr>
          <w:b/>
        </w:rPr>
        <w:t>The Scope of the Exclusionary Rule</w:t>
      </w:r>
    </w:p>
    <w:p w14:paraId="1EF3ACE2" w14:textId="77777777" w:rsidR="001B1048" w:rsidRDefault="001B1048" w:rsidP="001B1048">
      <w:pPr>
        <w:tabs>
          <w:tab w:val="left" w:pos="-1440"/>
        </w:tabs>
        <w:ind w:left="3600" w:hanging="3600"/>
        <w:jc w:val="both"/>
      </w:pPr>
      <w:r w:rsidRPr="008626A2">
        <w:rPr>
          <w:b/>
        </w:rPr>
        <w:t>Section 1</w:t>
      </w:r>
      <w:r>
        <w:t>.</w:t>
      </w:r>
      <w:r>
        <w:tab/>
      </w:r>
      <w:r>
        <w:tab/>
      </w:r>
      <w:r>
        <w:tab/>
      </w:r>
      <w:r>
        <w:tab/>
        <w:t>Introduction</w:t>
      </w:r>
    </w:p>
    <w:p w14:paraId="053C09FC" w14:textId="77777777" w:rsidR="001B1048" w:rsidRDefault="001B1048" w:rsidP="001B1048">
      <w:pPr>
        <w:tabs>
          <w:tab w:val="left" w:pos="-1440"/>
        </w:tabs>
        <w:ind w:left="3600" w:hanging="3600"/>
        <w:jc w:val="both"/>
      </w:pPr>
    </w:p>
    <w:p w14:paraId="6B57BEA5" w14:textId="77777777" w:rsidR="001B1048" w:rsidRDefault="001B1048" w:rsidP="001B1048">
      <w:pPr>
        <w:tabs>
          <w:tab w:val="left" w:pos="-1440"/>
        </w:tabs>
        <w:spacing w:after="240"/>
        <w:ind w:left="3600" w:hanging="3600"/>
        <w:jc w:val="both"/>
      </w:pPr>
      <w:r w:rsidRPr="008626A2">
        <w:rPr>
          <w:b/>
        </w:rPr>
        <w:t xml:space="preserve">Section </w:t>
      </w:r>
      <w:r>
        <w:rPr>
          <w:b/>
        </w:rPr>
        <w:t>2</w:t>
      </w:r>
      <w:r>
        <w:t>.</w:t>
      </w:r>
      <w:r>
        <w:tab/>
      </w:r>
      <w:r>
        <w:tab/>
      </w:r>
      <w:r>
        <w:tab/>
      </w:r>
      <w:r>
        <w:tab/>
        <w:t>Proximate Cause: Attenuation Doctrine</w:t>
      </w:r>
    </w:p>
    <w:p w14:paraId="20399F54" w14:textId="77777777" w:rsidR="001B1048" w:rsidRDefault="001B1048" w:rsidP="001B1048">
      <w:pPr>
        <w:tabs>
          <w:tab w:val="left" w:pos="-1440"/>
        </w:tabs>
        <w:spacing w:after="240"/>
        <w:ind w:left="3600" w:hanging="3600"/>
        <w:jc w:val="both"/>
      </w:pPr>
      <w:r>
        <w:rPr>
          <w:b/>
        </w:rPr>
        <w:t>Section 3</w:t>
      </w:r>
      <w:r>
        <w:t>.</w:t>
      </w:r>
      <w:r>
        <w:tab/>
      </w:r>
      <w:r>
        <w:tab/>
      </w:r>
      <w:r>
        <w:tab/>
      </w:r>
      <w:r>
        <w:tab/>
        <w:t>Cause in Fact: Independent Source</w:t>
      </w:r>
    </w:p>
    <w:p w14:paraId="5DA215D5" w14:textId="77777777" w:rsidR="001B1048" w:rsidRDefault="001B1048" w:rsidP="001B1048">
      <w:pPr>
        <w:tabs>
          <w:tab w:val="left" w:pos="-1440"/>
        </w:tabs>
        <w:spacing w:after="240"/>
        <w:ind w:left="3600" w:hanging="3600"/>
        <w:jc w:val="both"/>
      </w:pPr>
      <w:r>
        <w:rPr>
          <w:b/>
        </w:rPr>
        <w:t>Section 4</w:t>
      </w:r>
      <w:r>
        <w:t>.</w:t>
      </w:r>
      <w:r>
        <w:tab/>
      </w:r>
      <w:r>
        <w:tab/>
      </w:r>
      <w:r>
        <w:tab/>
      </w:r>
      <w:r>
        <w:tab/>
        <w:t>Cause in Fact: Inevitable Discovery</w:t>
      </w:r>
    </w:p>
    <w:p w14:paraId="2E2C6EB0" w14:textId="77777777" w:rsidR="001B1048" w:rsidRDefault="001B1048" w:rsidP="001B1048">
      <w:pPr>
        <w:tabs>
          <w:tab w:val="left" w:pos="-1440"/>
        </w:tabs>
        <w:spacing w:before="240" w:after="240"/>
        <w:ind w:left="3600" w:hanging="3600"/>
        <w:jc w:val="both"/>
        <w:rPr>
          <w:b/>
        </w:rPr>
      </w:pPr>
      <w:r>
        <w:rPr>
          <w:b/>
        </w:rPr>
        <w:t>Chapter Five</w:t>
      </w:r>
      <w:r>
        <w:rPr>
          <w:b/>
        </w:rPr>
        <w:tab/>
      </w:r>
      <w:r>
        <w:rPr>
          <w:b/>
        </w:rPr>
        <w:tab/>
      </w:r>
      <w:r>
        <w:rPr>
          <w:b/>
        </w:rPr>
        <w:tab/>
      </w:r>
      <w:r>
        <w:rPr>
          <w:b/>
        </w:rPr>
        <w:tab/>
        <w:t>The Right to Counsel</w:t>
      </w:r>
    </w:p>
    <w:p w14:paraId="799F1566" w14:textId="77777777" w:rsidR="001B1048" w:rsidRDefault="001B1048" w:rsidP="001B1048">
      <w:pPr>
        <w:tabs>
          <w:tab w:val="left" w:pos="-1440"/>
        </w:tabs>
        <w:spacing w:after="240"/>
        <w:ind w:left="3600" w:hanging="3600"/>
        <w:jc w:val="both"/>
      </w:pPr>
      <w:r w:rsidRPr="006D11D4">
        <w:rPr>
          <w:b/>
        </w:rPr>
        <w:t>Section 1</w:t>
      </w:r>
      <w:r>
        <w:t xml:space="preserve">. </w:t>
      </w:r>
      <w:r>
        <w:tab/>
      </w:r>
      <w:r>
        <w:tab/>
      </w:r>
      <w:r>
        <w:tab/>
      </w:r>
      <w:r>
        <w:tab/>
        <w:t>The Right to Appointed Counsel</w:t>
      </w:r>
    </w:p>
    <w:p w14:paraId="6704E47C" w14:textId="77777777" w:rsidR="001B1048" w:rsidRDefault="001B1048" w:rsidP="001B1048">
      <w:pPr>
        <w:tabs>
          <w:tab w:val="left" w:pos="-1440"/>
        </w:tabs>
        <w:spacing w:after="240"/>
        <w:ind w:left="3600" w:hanging="3600"/>
        <w:jc w:val="both"/>
      </w:pPr>
      <w:r>
        <w:rPr>
          <w:b/>
        </w:rPr>
        <w:t>Section 2</w:t>
      </w:r>
      <w:r w:rsidRPr="006D11D4">
        <w:t>.</w:t>
      </w:r>
      <w:r>
        <w:t xml:space="preserve"> </w:t>
      </w:r>
      <w:r>
        <w:tab/>
      </w:r>
      <w:r>
        <w:tab/>
      </w:r>
      <w:r>
        <w:tab/>
      </w:r>
      <w:r>
        <w:tab/>
        <w:t>The “Beginnings” of the Right to Counsel</w:t>
      </w:r>
    </w:p>
    <w:p w14:paraId="41BE61C2" w14:textId="77777777" w:rsidR="001B1048" w:rsidRDefault="001B1048" w:rsidP="001B1048">
      <w:pPr>
        <w:tabs>
          <w:tab w:val="left" w:pos="-1440"/>
        </w:tabs>
        <w:spacing w:after="240"/>
        <w:ind w:left="3600" w:hanging="3600"/>
        <w:jc w:val="both"/>
      </w:pPr>
      <w:r>
        <w:rPr>
          <w:b/>
        </w:rPr>
        <w:t>Section 3</w:t>
      </w:r>
      <w:r w:rsidRPr="006D11D4">
        <w:t>.</w:t>
      </w:r>
      <w:r>
        <w:t xml:space="preserve"> </w:t>
      </w:r>
      <w:r>
        <w:tab/>
      </w:r>
      <w:r>
        <w:tab/>
      </w:r>
      <w:r>
        <w:tab/>
      </w:r>
      <w:r>
        <w:tab/>
        <w:t>The Griffin-Douglas “Equality” Principle</w:t>
      </w:r>
    </w:p>
    <w:p w14:paraId="3FB91ADB" w14:textId="77777777" w:rsidR="001B1048" w:rsidRDefault="001B1048" w:rsidP="001B1048">
      <w:pPr>
        <w:tabs>
          <w:tab w:val="left" w:pos="-1440"/>
        </w:tabs>
        <w:spacing w:before="240" w:after="240"/>
        <w:ind w:left="3600" w:hanging="3600"/>
        <w:jc w:val="both"/>
        <w:rPr>
          <w:b/>
        </w:rPr>
      </w:pPr>
      <w:r>
        <w:rPr>
          <w:b/>
        </w:rPr>
        <w:t>Chapter Six</w:t>
      </w:r>
      <w:r>
        <w:rPr>
          <w:b/>
        </w:rPr>
        <w:tab/>
      </w:r>
      <w:r>
        <w:rPr>
          <w:b/>
        </w:rPr>
        <w:tab/>
      </w:r>
      <w:r>
        <w:rPr>
          <w:b/>
        </w:rPr>
        <w:tab/>
      </w:r>
      <w:r>
        <w:rPr>
          <w:b/>
        </w:rPr>
        <w:tab/>
        <w:t>Police Interrogation and Confessions</w:t>
      </w:r>
    </w:p>
    <w:p w14:paraId="3B48130F" w14:textId="77777777" w:rsidR="001B1048" w:rsidRDefault="001B1048" w:rsidP="001B1048">
      <w:pPr>
        <w:tabs>
          <w:tab w:val="left" w:pos="-1440"/>
        </w:tabs>
        <w:spacing w:after="240"/>
        <w:ind w:left="3600" w:hanging="3600"/>
        <w:jc w:val="both"/>
      </w:pPr>
      <w:r w:rsidRPr="006D11D4">
        <w:rPr>
          <w:b/>
        </w:rPr>
        <w:t>Section 1</w:t>
      </w:r>
      <w:r>
        <w:t>.</w:t>
      </w:r>
      <w:r>
        <w:tab/>
      </w:r>
      <w:r>
        <w:tab/>
      </w:r>
      <w:r>
        <w:tab/>
      </w:r>
      <w:r>
        <w:tab/>
        <w:t>The “Voluntariness” Test</w:t>
      </w:r>
    </w:p>
    <w:p w14:paraId="570FF593" w14:textId="77777777" w:rsidR="001B1048" w:rsidRDefault="001B1048" w:rsidP="001B1048">
      <w:pPr>
        <w:tabs>
          <w:tab w:val="left" w:pos="-1440"/>
        </w:tabs>
        <w:spacing w:after="240"/>
        <w:ind w:left="3600" w:hanging="3600"/>
        <w:jc w:val="both"/>
      </w:pPr>
      <w:r>
        <w:rPr>
          <w:b/>
        </w:rPr>
        <w:t>Section 2</w:t>
      </w:r>
      <w:r w:rsidRPr="006D11D4">
        <w:t>.</w:t>
      </w:r>
      <w:r>
        <w:t xml:space="preserve"> </w:t>
      </w:r>
      <w:r>
        <w:tab/>
      </w:r>
      <w:r>
        <w:tab/>
      </w:r>
      <w:r>
        <w:tab/>
      </w:r>
      <w:r>
        <w:tab/>
        <w:t>Massiah and Escobedo</w:t>
      </w:r>
    </w:p>
    <w:p w14:paraId="1A4CDB0D" w14:textId="77777777" w:rsidR="001B1048" w:rsidRDefault="001B1048" w:rsidP="001B1048">
      <w:pPr>
        <w:tabs>
          <w:tab w:val="left" w:pos="-1440"/>
        </w:tabs>
        <w:spacing w:after="240"/>
        <w:ind w:left="3600" w:hanging="3600"/>
        <w:jc w:val="both"/>
      </w:pPr>
      <w:r>
        <w:rPr>
          <w:b/>
        </w:rPr>
        <w:t>Section 3</w:t>
      </w:r>
      <w:r w:rsidRPr="006D11D4">
        <w:t>.</w:t>
      </w:r>
      <w:r>
        <w:t xml:space="preserve"> </w:t>
      </w:r>
      <w:r>
        <w:tab/>
      </w:r>
      <w:r>
        <w:tab/>
      </w:r>
      <w:r>
        <w:tab/>
      </w:r>
      <w:r>
        <w:tab/>
        <w:t>Miranda</w:t>
      </w:r>
    </w:p>
    <w:p w14:paraId="117C429D" w14:textId="77777777" w:rsidR="001B1048" w:rsidRDefault="001B1048" w:rsidP="001B1048">
      <w:pPr>
        <w:tabs>
          <w:tab w:val="left" w:pos="-1440"/>
        </w:tabs>
        <w:spacing w:after="240"/>
        <w:ind w:left="3600" w:hanging="3600"/>
        <w:jc w:val="both"/>
      </w:pPr>
      <w:r>
        <w:rPr>
          <w:b/>
        </w:rPr>
        <w:t>Section 4</w:t>
      </w:r>
      <w:r w:rsidRPr="006D11D4">
        <w:t>.</w:t>
      </w:r>
      <w:r>
        <w:t xml:space="preserve"> </w:t>
      </w:r>
      <w:r>
        <w:tab/>
      </w:r>
      <w:r>
        <w:tab/>
      </w:r>
      <w:r>
        <w:tab/>
      </w:r>
      <w:r>
        <w:tab/>
        <w:t>Applying and Explaining Miranda</w:t>
      </w:r>
    </w:p>
    <w:p w14:paraId="6714400C" w14:textId="77777777" w:rsidR="001B1048" w:rsidRDefault="001B1048" w:rsidP="001B1048">
      <w:pPr>
        <w:tabs>
          <w:tab w:val="left" w:pos="-1440"/>
        </w:tabs>
        <w:spacing w:after="240"/>
        <w:ind w:left="3600" w:hanging="3600"/>
        <w:jc w:val="both"/>
      </w:pPr>
      <w:r>
        <w:rPr>
          <w:b/>
        </w:rPr>
        <w:t>Section 5</w:t>
      </w:r>
      <w:r w:rsidRPr="006D11D4">
        <w:t>.</w:t>
      </w:r>
      <w:r>
        <w:t xml:space="preserve"> </w:t>
      </w:r>
      <w:r>
        <w:tab/>
      </w:r>
      <w:r>
        <w:tab/>
      </w:r>
      <w:r>
        <w:tab/>
      </w:r>
      <w:r>
        <w:tab/>
        <w:t>The Court Reaffirms Miranda</w:t>
      </w:r>
    </w:p>
    <w:p w14:paraId="0EEA0359" w14:textId="77777777" w:rsidR="001B1048" w:rsidRDefault="001B1048" w:rsidP="001B1048">
      <w:pPr>
        <w:tabs>
          <w:tab w:val="left" w:pos="-1440"/>
        </w:tabs>
        <w:spacing w:after="240"/>
        <w:ind w:left="3600" w:hanging="3600"/>
        <w:jc w:val="both"/>
      </w:pPr>
      <w:r>
        <w:rPr>
          <w:b/>
        </w:rPr>
        <w:t>Section 6</w:t>
      </w:r>
      <w:r w:rsidRPr="006D11D4">
        <w:t>.</w:t>
      </w:r>
      <w:r>
        <w:tab/>
      </w:r>
      <w:r>
        <w:tab/>
      </w:r>
      <w:r>
        <w:tab/>
      </w:r>
      <w:r>
        <w:tab/>
        <w:t>When is Miranda Violated?</w:t>
      </w:r>
    </w:p>
    <w:p w14:paraId="428F31E4" w14:textId="77777777" w:rsidR="001B1048" w:rsidRPr="007D1F95" w:rsidRDefault="001B1048" w:rsidP="001B1048">
      <w:pPr>
        <w:tabs>
          <w:tab w:val="left" w:pos="-1440"/>
        </w:tabs>
        <w:spacing w:after="240"/>
        <w:ind w:left="3600" w:hanging="3600"/>
        <w:jc w:val="both"/>
      </w:pPr>
      <w:r>
        <w:rPr>
          <w:b/>
        </w:rPr>
        <w:t>Section 7</w:t>
      </w:r>
      <w:r w:rsidRPr="006D11D4">
        <w:t>.</w:t>
      </w:r>
      <w:r>
        <w:tab/>
      </w:r>
      <w:r>
        <w:tab/>
      </w:r>
      <w:r>
        <w:tab/>
      </w:r>
      <w:r>
        <w:tab/>
        <w:t>Massiah Revisited</w:t>
      </w:r>
    </w:p>
    <w:p w14:paraId="0A79D963" w14:textId="77777777" w:rsidR="001B1048" w:rsidRPr="007D1F95" w:rsidRDefault="001B1048" w:rsidP="001B1048">
      <w:pPr>
        <w:spacing w:after="240"/>
        <w:jc w:val="both"/>
        <w:rPr>
          <w:b/>
          <w:bCs/>
        </w:rPr>
      </w:pPr>
      <w:r>
        <w:rPr>
          <w:b/>
          <w:bCs/>
        </w:rPr>
        <w:t>TBD</w:t>
      </w:r>
      <w:r>
        <w:rPr>
          <w:b/>
          <w:bCs/>
        </w:rPr>
        <w:tab/>
      </w:r>
      <w:r>
        <w:rPr>
          <w:b/>
          <w:bCs/>
        </w:rPr>
        <w:tab/>
      </w:r>
      <w:r>
        <w:rPr>
          <w:b/>
          <w:bCs/>
        </w:rPr>
        <w:tab/>
      </w:r>
      <w:r>
        <w:rPr>
          <w:b/>
          <w:bCs/>
        </w:rPr>
        <w:tab/>
      </w:r>
      <w:r>
        <w:rPr>
          <w:b/>
          <w:bCs/>
        </w:rPr>
        <w:tab/>
        <w:t>MID-TERM EXAM</w:t>
      </w:r>
      <w:r>
        <w:rPr>
          <w:b/>
          <w:bCs/>
        </w:rPr>
        <w:tab/>
      </w:r>
    </w:p>
    <w:p w14:paraId="7F957178" w14:textId="77777777" w:rsidR="001B1048" w:rsidRDefault="001B1048" w:rsidP="001B1048">
      <w:pPr>
        <w:tabs>
          <w:tab w:val="left" w:pos="-1440"/>
        </w:tabs>
        <w:spacing w:after="240"/>
        <w:ind w:left="3600" w:hanging="3600"/>
        <w:jc w:val="both"/>
        <w:rPr>
          <w:b/>
        </w:rPr>
      </w:pPr>
      <w:r>
        <w:rPr>
          <w:b/>
          <w:bCs/>
        </w:rPr>
        <w:t>Chapter Seven</w:t>
      </w:r>
      <w:r>
        <w:tab/>
      </w:r>
      <w:r>
        <w:tab/>
      </w:r>
      <w:r>
        <w:tab/>
      </w:r>
      <w:r w:rsidRPr="006D11D4">
        <w:rPr>
          <w:b/>
        </w:rPr>
        <w:t>Pre-Trial Identification Procedures</w:t>
      </w:r>
    </w:p>
    <w:p w14:paraId="232F05E0" w14:textId="77777777" w:rsidR="001B1048" w:rsidRDefault="001B1048" w:rsidP="001B1048">
      <w:pPr>
        <w:tabs>
          <w:tab w:val="left" w:pos="-1440"/>
        </w:tabs>
        <w:spacing w:after="240"/>
        <w:ind w:left="3600" w:hanging="3600"/>
        <w:jc w:val="both"/>
      </w:pPr>
      <w:r>
        <w:rPr>
          <w:b/>
        </w:rPr>
        <w:t>Section 1.</w:t>
      </w:r>
      <w:r>
        <w:rPr>
          <w:b/>
        </w:rPr>
        <w:tab/>
      </w:r>
      <w:r>
        <w:rPr>
          <w:b/>
        </w:rPr>
        <w:tab/>
      </w:r>
      <w:r>
        <w:rPr>
          <w:b/>
        </w:rPr>
        <w:tab/>
      </w:r>
      <w:r>
        <w:rPr>
          <w:b/>
        </w:rPr>
        <w:tab/>
      </w:r>
      <w:r>
        <w:t>Wade and Gilbert: Reliability Concerns</w:t>
      </w:r>
    </w:p>
    <w:p w14:paraId="5E0130D3" w14:textId="77777777" w:rsidR="001B1048" w:rsidRDefault="001B1048" w:rsidP="001B1048">
      <w:pPr>
        <w:tabs>
          <w:tab w:val="left" w:pos="-1440"/>
        </w:tabs>
        <w:spacing w:after="240"/>
        <w:ind w:left="3600" w:hanging="3600"/>
        <w:jc w:val="both"/>
      </w:pPr>
      <w:r>
        <w:rPr>
          <w:b/>
        </w:rPr>
        <w:t>Section 2.</w:t>
      </w:r>
      <w:r>
        <w:tab/>
      </w:r>
      <w:r>
        <w:tab/>
      </w:r>
      <w:r>
        <w:tab/>
      </w:r>
      <w:r>
        <w:tab/>
        <w:t>The Court Retreats: Kirby and Ash</w:t>
      </w:r>
    </w:p>
    <w:p w14:paraId="6EBAEF4F" w14:textId="77777777" w:rsidR="001B1048" w:rsidRPr="006D11D4" w:rsidRDefault="001B1048" w:rsidP="001B1048">
      <w:pPr>
        <w:tabs>
          <w:tab w:val="left" w:pos="-1440"/>
        </w:tabs>
        <w:spacing w:after="240"/>
        <w:ind w:left="3600" w:hanging="3600"/>
        <w:jc w:val="both"/>
      </w:pPr>
      <w:r>
        <w:rPr>
          <w:b/>
        </w:rPr>
        <w:t>Section 3.</w:t>
      </w:r>
      <w:r>
        <w:t xml:space="preserve"> </w:t>
      </w:r>
      <w:r>
        <w:tab/>
      </w:r>
      <w:r>
        <w:tab/>
      </w:r>
      <w:r>
        <w:tab/>
      </w:r>
      <w:r>
        <w:tab/>
        <w:t>Due Process Limitations</w:t>
      </w:r>
    </w:p>
    <w:p w14:paraId="147B8FAE" w14:textId="77777777" w:rsidR="001B1048" w:rsidRDefault="001B1048" w:rsidP="001B1048">
      <w:pPr>
        <w:tabs>
          <w:tab w:val="left" w:pos="-1440"/>
        </w:tabs>
        <w:spacing w:before="240" w:after="240"/>
        <w:ind w:left="3600" w:hanging="3600"/>
        <w:jc w:val="both"/>
        <w:rPr>
          <w:b/>
        </w:rPr>
      </w:pPr>
      <w:r w:rsidRPr="009A0DC8">
        <w:rPr>
          <w:b/>
        </w:rPr>
        <w:t>Chapter Eight</w:t>
      </w:r>
      <w:r>
        <w:rPr>
          <w:b/>
        </w:rPr>
        <w:tab/>
      </w:r>
      <w:r>
        <w:rPr>
          <w:b/>
        </w:rPr>
        <w:tab/>
      </w:r>
      <w:r>
        <w:rPr>
          <w:b/>
        </w:rPr>
        <w:tab/>
        <w:t>Investigation by Subpoena</w:t>
      </w:r>
    </w:p>
    <w:p w14:paraId="6343C1ED" w14:textId="77777777" w:rsidR="001B1048" w:rsidRDefault="001B1048" w:rsidP="001B1048">
      <w:pPr>
        <w:tabs>
          <w:tab w:val="left" w:pos="-1440"/>
        </w:tabs>
        <w:spacing w:after="240"/>
        <w:ind w:left="3600" w:hanging="3600"/>
        <w:jc w:val="both"/>
      </w:pPr>
      <w:r>
        <w:rPr>
          <w:b/>
        </w:rPr>
        <w:t>Section 1.</w:t>
      </w:r>
      <w:r>
        <w:rPr>
          <w:b/>
        </w:rPr>
        <w:tab/>
      </w:r>
      <w:r>
        <w:rPr>
          <w:b/>
        </w:rPr>
        <w:tab/>
      </w:r>
      <w:r>
        <w:rPr>
          <w:b/>
        </w:rPr>
        <w:tab/>
      </w:r>
      <w:r>
        <w:rPr>
          <w:b/>
        </w:rPr>
        <w:tab/>
      </w:r>
      <w:r>
        <w:t>Introduction</w:t>
      </w:r>
    </w:p>
    <w:p w14:paraId="39739862" w14:textId="77777777" w:rsidR="001B1048" w:rsidRDefault="001B1048" w:rsidP="001B1048">
      <w:pPr>
        <w:tabs>
          <w:tab w:val="left" w:pos="-1440"/>
        </w:tabs>
        <w:spacing w:after="240"/>
        <w:ind w:left="3600" w:hanging="3600"/>
        <w:jc w:val="both"/>
      </w:pPr>
      <w:r>
        <w:rPr>
          <w:b/>
        </w:rPr>
        <w:t>Section 2.</w:t>
      </w:r>
      <w:r>
        <w:t xml:space="preserve"> </w:t>
      </w:r>
      <w:r>
        <w:tab/>
      </w:r>
      <w:r>
        <w:tab/>
      </w:r>
      <w:r>
        <w:tab/>
      </w:r>
      <w:r>
        <w:tab/>
        <w:t xml:space="preserve">Fourth Amendment Limitations </w:t>
      </w:r>
    </w:p>
    <w:p w14:paraId="22A9C809" w14:textId="77777777" w:rsidR="001B1048" w:rsidRDefault="001B1048" w:rsidP="001B1048">
      <w:pPr>
        <w:tabs>
          <w:tab w:val="left" w:pos="-1440"/>
        </w:tabs>
        <w:spacing w:after="240"/>
        <w:ind w:left="3600" w:hanging="3600"/>
        <w:jc w:val="both"/>
      </w:pPr>
      <w:r>
        <w:rPr>
          <w:b/>
        </w:rPr>
        <w:t>Section 3.</w:t>
      </w:r>
      <w:r>
        <w:tab/>
      </w:r>
      <w:r>
        <w:tab/>
      </w:r>
      <w:r>
        <w:tab/>
      </w:r>
      <w:r>
        <w:tab/>
        <w:t xml:space="preserve">The Privilege Against Self-Incrimination </w:t>
      </w:r>
    </w:p>
    <w:p w14:paraId="666BD257" w14:textId="77777777" w:rsidR="001B1048" w:rsidRDefault="001B1048" w:rsidP="001B1048">
      <w:pPr>
        <w:tabs>
          <w:tab w:val="left" w:pos="-1440"/>
        </w:tabs>
        <w:spacing w:before="240" w:after="240"/>
        <w:ind w:left="3600" w:hanging="3600"/>
        <w:jc w:val="both"/>
        <w:rPr>
          <w:b/>
        </w:rPr>
      </w:pPr>
      <w:r>
        <w:rPr>
          <w:b/>
        </w:rPr>
        <w:t>Chapter Nine</w:t>
      </w:r>
      <w:r>
        <w:rPr>
          <w:b/>
        </w:rPr>
        <w:tab/>
      </w:r>
      <w:r>
        <w:rPr>
          <w:b/>
        </w:rPr>
        <w:tab/>
      </w:r>
      <w:r>
        <w:rPr>
          <w:b/>
        </w:rPr>
        <w:tab/>
      </w:r>
      <w:r>
        <w:rPr>
          <w:b/>
        </w:rPr>
        <w:tab/>
        <w:t>Pretrial Release</w:t>
      </w:r>
    </w:p>
    <w:p w14:paraId="517141F9" w14:textId="77777777" w:rsidR="001B1048" w:rsidRDefault="001B1048" w:rsidP="001B1048">
      <w:pPr>
        <w:tabs>
          <w:tab w:val="left" w:pos="-1440"/>
        </w:tabs>
        <w:spacing w:before="240" w:after="240"/>
        <w:ind w:left="3600" w:hanging="3600"/>
        <w:jc w:val="both"/>
        <w:rPr>
          <w:b/>
        </w:rPr>
      </w:pPr>
      <w:r>
        <w:rPr>
          <w:b/>
        </w:rPr>
        <w:t>Chapter Ten</w:t>
      </w:r>
      <w:r>
        <w:rPr>
          <w:b/>
        </w:rPr>
        <w:tab/>
      </w:r>
      <w:r>
        <w:rPr>
          <w:b/>
        </w:rPr>
        <w:tab/>
      </w:r>
      <w:r>
        <w:rPr>
          <w:b/>
        </w:rPr>
        <w:tab/>
      </w:r>
      <w:r>
        <w:rPr>
          <w:b/>
        </w:rPr>
        <w:tab/>
        <w:t>The Decision Whether to Prosecute</w:t>
      </w:r>
    </w:p>
    <w:p w14:paraId="00FCDCA8" w14:textId="77777777" w:rsidR="001B1048" w:rsidRDefault="001B1048" w:rsidP="001B1048">
      <w:pPr>
        <w:tabs>
          <w:tab w:val="left" w:pos="-1440"/>
        </w:tabs>
        <w:spacing w:after="240"/>
        <w:ind w:left="3600" w:hanging="3600"/>
        <w:jc w:val="both"/>
      </w:pPr>
      <w:r w:rsidRPr="009A0DC8">
        <w:rPr>
          <w:b/>
        </w:rPr>
        <w:t>Section 1</w:t>
      </w:r>
      <w:r>
        <w:t xml:space="preserve">. </w:t>
      </w:r>
      <w:r>
        <w:tab/>
      </w:r>
      <w:r>
        <w:tab/>
      </w:r>
      <w:r>
        <w:tab/>
      </w:r>
      <w:r>
        <w:tab/>
        <w:t>The Decision to Prosecute</w:t>
      </w:r>
    </w:p>
    <w:p w14:paraId="7FA9BB6B" w14:textId="77777777" w:rsidR="001B1048" w:rsidRDefault="001B1048" w:rsidP="001B1048">
      <w:pPr>
        <w:tabs>
          <w:tab w:val="left" w:pos="-1440"/>
        </w:tabs>
        <w:spacing w:after="240"/>
        <w:ind w:left="3600" w:hanging="3600"/>
        <w:jc w:val="both"/>
      </w:pPr>
      <w:r>
        <w:rPr>
          <w:b/>
        </w:rPr>
        <w:t>Section 2</w:t>
      </w:r>
      <w:r w:rsidRPr="009A0DC8">
        <w:t>.</w:t>
      </w:r>
      <w:r>
        <w:tab/>
      </w:r>
      <w:r>
        <w:tab/>
      </w:r>
      <w:r>
        <w:tab/>
      </w:r>
      <w:r>
        <w:tab/>
        <w:t>Selection of the Charge</w:t>
      </w:r>
    </w:p>
    <w:p w14:paraId="2D880663" w14:textId="77777777" w:rsidR="001B1048" w:rsidRDefault="001B1048" w:rsidP="001B1048">
      <w:pPr>
        <w:tabs>
          <w:tab w:val="left" w:pos="-1440"/>
        </w:tabs>
        <w:spacing w:before="240" w:after="240"/>
        <w:ind w:left="3600" w:hanging="3600"/>
        <w:jc w:val="both"/>
        <w:rPr>
          <w:b/>
        </w:rPr>
      </w:pPr>
      <w:r>
        <w:rPr>
          <w:b/>
        </w:rPr>
        <w:t>Chapter Eleven</w:t>
      </w:r>
      <w:r>
        <w:rPr>
          <w:b/>
        </w:rPr>
        <w:tab/>
      </w:r>
      <w:r>
        <w:rPr>
          <w:b/>
        </w:rPr>
        <w:tab/>
      </w:r>
      <w:r>
        <w:rPr>
          <w:b/>
        </w:rPr>
        <w:tab/>
        <w:t>Screening the Prosecutor’s Charging Decision</w:t>
      </w:r>
    </w:p>
    <w:p w14:paraId="5669D569" w14:textId="77777777" w:rsidR="001B1048" w:rsidRDefault="001B1048" w:rsidP="001B1048">
      <w:pPr>
        <w:tabs>
          <w:tab w:val="left" w:pos="-1440"/>
        </w:tabs>
        <w:spacing w:before="240" w:after="240"/>
        <w:ind w:left="3600" w:hanging="3600"/>
        <w:jc w:val="both"/>
        <w:rPr>
          <w:b/>
        </w:rPr>
      </w:pPr>
      <w:r w:rsidRPr="009A0DC8">
        <w:rPr>
          <w:b/>
        </w:rPr>
        <w:t xml:space="preserve">Chapter Twelve </w:t>
      </w:r>
      <w:r>
        <w:rPr>
          <w:b/>
        </w:rPr>
        <w:tab/>
      </w:r>
      <w:r>
        <w:rPr>
          <w:b/>
        </w:rPr>
        <w:tab/>
      </w:r>
      <w:r>
        <w:rPr>
          <w:b/>
        </w:rPr>
        <w:tab/>
        <w:t>Speedy Trial and Other Speedy Dispositions</w:t>
      </w:r>
    </w:p>
    <w:p w14:paraId="352D07FE" w14:textId="77777777" w:rsidR="001B1048" w:rsidRDefault="001B1048" w:rsidP="001B1048">
      <w:pPr>
        <w:tabs>
          <w:tab w:val="left" w:pos="-1440"/>
        </w:tabs>
        <w:spacing w:before="240" w:after="240"/>
        <w:ind w:left="3600" w:hanging="3600"/>
        <w:jc w:val="both"/>
        <w:rPr>
          <w:b/>
        </w:rPr>
      </w:pPr>
      <w:r>
        <w:rPr>
          <w:b/>
        </w:rPr>
        <w:t xml:space="preserve">Chapter Thirteen </w:t>
      </w:r>
      <w:r>
        <w:rPr>
          <w:b/>
        </w:rPr>
        <w:tab/>
      </w:r>
      <w:r>
        <w:rPr>
          <w:b/>
        </w:rPr>
        <w:tab/>
      </w:r>
      <w:r>
        <w:rPr>
          <w:b/>
        </w:rPr>
        <w:tab/>
        <w:t>The Duty to Disclose</w:t>
      </w:r>
    </w:p>
    <w:p w14:paraId="1B9875DD" w14:textId="77777777" w:rsidR="001B1048" w:rsidRDefault="001B1048" w:rsidP="001B1048">
      <w:pPr>
        <w:tabs>
          <w:tab w:val="left" w:pos="-1440"/>
        </w:tabs>
        <w:spacing w:before="240" w:after="240"/>
        <w:ind w:left="3600" w:hanging="3600"/>
        <w:jc w:val="both"/>
        <w:rPr>
          <w:b/>
        </w:rPr>
      </w:pPr>
      <w:r>
        <w:rPr>
          <w:b/>
        </w:rPr>
        <w:t>Chapter Fourteen</w:t>
      </w:r>
      <w:r>
        <w:rPr>
          <w:b/>
        </w:rPr>
        <w:tab/>
      </w:r>
      <w:r>
        <w:rPr>
          <w:b/>
        </w:rPr>
        <w:tab/>
      </w:r>
      <w:r>
        <w:rPr>
          <w:b/>
        </w:rPr>
        <w:tab/>
        <w:t>Guilty Pleas</w:t>
      </w:r>
    </w:p>
    <w:p w14:paraId="42EE69EA" w14:textId="77777777" w:rsidR="001B1048" w:rsidRDefault="001B1048" w:rsidP="001B1048">
      <w:pPr>
        <w:tabs>
          <w:tab w:val="left" w:pos="-1440"/>
        </w:tabs>
        <w:spacing w:after="240"/>
        <w:ind w:left="3600" w:hanging="3600"/>
        <w:jc w:val="both"/>
      </w:pPr>
      <w:r>
        <w:rPr>
          <w:b/>
        </w:rPr>
        <w:t>Section 1.</w:t>
      </w:r>
      <w:r>
        <w:rPr>
          <w:b/>
        </w:rPr>
        <w:tab/>
      </w:r>
      <w:r>
        <w:rPr>
          <w:b/>
        </w:rPr>
        <w:tab/>
      </w:r>
      <w:r>
        <w:rPr>
          <w:b/>
        </w:rPr>
        <w:tab/>
      </w:r>
      <w:r>
        <w:rPr>
          <w:b/>
        </w:rPr>
        <w:tab/>
      </w:r>
      <w:r>
        <w:t>Plea Bargaining</w:t>
      </w:r>
    </w:p>
    <w:p w14:paraId="4F620C8D" w14:textId="77777777" w:rsidR="001B1048" w:rsidRDefault="001B1048" w:rsidP="001B1048">
      <w:pPr>
        <w:tabs>
          <w:tab w:val="left" w:pos="-1440"/>
        </w:tabs>
        <w:spacing w:after="240"/>
        <w:ind w:left="3600" w:hanging="3600"/>
        <w:jc w:val="both"/>
      </w:pPr>
      <w:r>
        <w:rPr>
          <w:b/>
        </w:rPr>
        <w:t>Section 2.</w:t>
      </w:r>
      <w:r>
        <w:tab/>
      </w:r>
      <w:r>
        <w:tab/>
      </w:r>
      <w:r>
        <w:tab/>
      </w:r>
      <w:r>
        <w:tab/>
        <w:t>Requisites of a Valid Plea</w:t>
      </w:r>
    </w:p>
    <w:p w14:paraId="7F884F31" w14:textId="77777777" w:rsidR="001B1048" w:rsidRDefault="001B1048" w:rsidP="001B1048">
      <w:pPr>
        <w:tabs>
          <w:tab w:val="left" w:pos="-1440"/>
        </w:tabs>
        <w:spacing w:before="240" w:after="240"/>
        <w:ind w:left="3600" w:hanging="3600"/>
        <w:jc w:val="both"/>
      </w:pPr>
      <w:r>
        <w:rPr>
          <w:b/>
        </w:rPr>
        <w:t>Chapter Fifteen</w:t>
      </w:r>
      <w:r>
        <w:rPr>
          <w:b/>
        </w:rPr>
        <w:tab/>
      </w:r>
      <w:r>
        <w:rPr>
          <w:b/>
        </w:rPr>
        <w:tab/>
      </w:r>
      <w:r>
        <w:rPr>
          <w:b/>
        </w:rPr>
        <w:tab/>
        <w:t>Trial by Jury;</w:t>
      </w:r>
      <w:r>
        <w:t xml:space="preserve"> </w:t>
      </w:r>
      <w:r w:rsidRPr="009A0DC8">
        <w:rPr>
          <w:b/>
        </w:rPr>
        <w:t>Judicial Impartiality</w:t>
      </w:r>
      <w:r>
        <w:t xml:space="preserve"> </w:t>
      </w:r>
    </w:p>
    <w:p w14:paraId="2B530011" w14:textId="77777777" w:rsidR="001B1048" w:rsidRDefault="001B1048" w:rsidP="001B1048">
      <w:pPr>
        <w:tabs>
          <w:tab w:val="left" w:pos="-1440"/>
        </w:tabs>
        <w:spacing w:after="240"/>
        <w:ind w:left="3600" w:hanging="3600"/>
        <w:jc w:val="both"/>
      </w:pPr>
      <w:r w:rsidRPr="009A0DC8">
        <w:rPr>
          <w:b/>
        </w:rPr>
        <w:t>Section 1</w:t>
      </w:r>
      <w:r>
        <w:t xml:space="preserve">. </w:t>
      </w:r>
      <w:r>
        <w:tab/>
      </w:r>
      <w:r>
        <w:tab/>
      </w:r>
      <w:r>
        <w:tab/>
      </w:r>
      <w:r>
        <w:tab/>
        <w:t>Right to Jury Trial</w:t>
      </w:r>
    </w:p>
    <w:p w14:paraId="2A3649FE" w14:textId="77777777" w:rsidR="001B1048" w:rsidRDefault="001B1048" w:rsidP="001B1048">
      <w:pPr>
        <w:tabs>
          <w:tab w:val="left" w:pos="-1440"/>
        </w:tabs>
        <w:spacing w:after="240"/>
        <w:ind w:left="3600" w:hanging="3600"/>
        <w:jc w:val="both"/>
      </w:pPr>
      <w:r>
        <w:rPr>
          <w:b/>
        </w:rPr>
        <w:t>Section 2</w:t>
      </w:r>
      <w:r w:rsidRPr="009A0DC8">
        <w:t>.</w:t>
      </w:r>
      <w:r>
        <w:t xml:space="preserve"> </w:t>
      </w:r>
      <w:r>
        <w:tab/>
      </w:r>
      <w:r>
        <w:tab/>
      </w:r>
      <w:r>
        <w:tab/>
      </w:r>
      <w:r>
        <w:tab/>
        <w:t>Jury Selection (SEE NEXT PAGE)</w:t>
      </w:r>
    </w:p>
    <w:p w14:paraId="7FC1697D" w14:textId="77777777" w:rsidR="001B1048" w:rsidRDefault="001B1048" w:rsidP="001B1048">
      <w:pPr>
        <w:tabs>
          <w:tab w:val="left" w:pos="-1440"/>
        </w:tabs>
        <w:spacing w:after="240"/>
        <w:ind w:left="3600" w:hanging="3600"/>
        <w:jc w:val="both"/>
      </w:pPr>
      <w:r>
        <w:rPr>
          <w:b/>
        </w:rPr>
        <w:t>Section 3</w:t>
      </w:r>
      <w:r w:rsidRPr="009A0DC8">
        <w:t>.</w:t>
      </w:r>
      <w:r>
        <w:t xml:space="preserve"> </w:t>
      </w:r>
      <w:r>
        <w:tab/>
      </w:r>
      <w:r>
        <w:tab/>
      </w:r>
      <w:r>
        <w:tab/>
      </w:r>
      <w:r>
        <w:tab/>
        <w:t>Right to Impartial Judge</w:t>
      </w:r>
    </w:p>
    <w:p w14:paraId="39F8E6E8" w14:textId="77777777" w:rsidR="001B1048" w:rsidRDefault="001B1048" w:rsidP="001B1048">
      <w:pPr>
        <w:tabs>
          <w:tab w:val="left" w:pos="-1440"/>
        </w:tabs>
        <w:spacing w:before="240" w:after="240"/>
        <w:ind w:left="3600" w:hanging="3600"/>
        <w:jc w:val="both"/>
        <w:rPr>
          <w:b/>
        </w:rPr>
      </w:pPr>
      <w:r>
        <w:rPr>
          <w:b/>
        </w:rPr>
        <w:t>Chapter Sixteen</w:t>
      </w:r>
      <w:r>
        <w:rPr>
          <w:b/>
        </w:rPr>
        <w:tab/>
      </w:r>
      <w:r>
        <w:rPr>
          <w:b/>
        </w:rPr>
        <w:tab/>
      </w:r>
      <w:r>
        <w:rPr>
          <w:b/>
        </w:rPr>
        <w:tab/>
        <w:t>Fair Trial/Free Press</w:t>
      </w:r>
    </w:p>
    <w:p w14:paraId="1CBF2DEC" w14:textId="77777777" w:rsidR="001B1048" w:rsidRDefault="001B1048" w:rsidP="001B1048">
      <w:pPr>
        <w:tabs>
          <w:tab w:val="left" w:pos="-1440"/>
        </w:tabs>
        <w:spacing w:before="240" w:after="240"/>
        <w:ind w:left="3600" w:hanging="3600"/>
        <w:jc w:val="both"/>
        <w:rPr>
          <w:b/>
        </w:rPr>
      </w:pPr>
      <w:r w:rsidRPr="009A0DC8">
        <w:rPr>
          <w:b/>
        </w:rPr>
        <w:t>Chapter Seventeen</w:t>
      </w:r>
      <w:r w:rsidRPr="009A0DC8">
        <w:rPr>
          <w:b/>
        </w:rPr>
        <w:tab/>
      </w:r>
      <w:r w:rsidRPr="009A0DC8">
        <w:rPr>
          <w:b/>
        </w:rPr>
        <w:tab/>
      </w:r>
      <w:r>
        <w:rPr>
          <w:b/>
        </w:rPr>
        <w:tab/>
      </w:r>
      <w:r w:rsidRPr="009A0DC8">
        <w:rPr>
          <w:b/>
        </w:rPr>
        <w:t>The Role of Counsel</w:t>
      </w:r>
    </w:p>
    <w:p w14:paraId="6D516FD4" w14:textId="77777777" w:rsidR="001B1048" w:rsidRDefault="001B1048" w:rsidP="001B1048">
      <w:pPr>
        <w:tabs>
          <w:tab w:val="left" w:pos="-1440"/>
        </w:tabs>
        <w:spacing w:before="240" w:after="240"/>
        <w:ind w:left="3600" w:hanging="3600"/>
        <w:jc w:val="both"/>
        <w:rPr>
          <w:b/>
        </w:rPr>
      </w:pPr>
      <w:r>
        <w:rPr>
          <w:b/>
        </w:rPr>
        <w:t>Chapter Eighteen</w:t>
      </w:r>
      <w:r>
        <w:rPr>
          <w:b/>
        </w:rPr>
        <w:tab/>
      </w:r>
      <w:r>
        <w:rPr>
          <w:b/>
        </w:rPr>
        <w:tab/>
      </w:r>
      <w:r>
        <w:rPr>
          <w:b/>
        </w:rPr>
        <w:tab/>
        <w:t>The Trial</w:t>
      </w:r>
    </w:p>
    <w:p w14:paraId="683C0196" w14:textId="77777777" w:rsidR="001B1048" w:rsidRDefault="001B1048" w:rsidP="001B1048">
      <w:pPr>
        <w:tabs>
          <w:tab w:val="left" w:pos="-1440"/>
        </w:tabs>
        <w:spacing w:after="240"/>
        <w:ind w:left="3600" w:hanging="3600"/>
        <w:jc w:val="both"/>
      </w:pPr>
      <w:r>
        <w:rPr>
          <w:b/>
        </w:rPr>
        <w:t>Section 1.</w:t>
      </w:r>
      <w:r>
        <w:rPr>
          <w:b/>
        </w:rPr>
        <w:tab/>
      </w:r>
      <w:r>
        <w:rPr>
          <w:b/>
        </w:rPr>
        <w:tab/>
      </w:r>
      <w:r>
        <w:rPr>
          <w:b/>
        </w:rPr>
        <w:tab/>
      </w:r>
      <w:r>
        <w:rPr>
          <w:b/>
        </w:rPr>
        <w:tab/>
      </w:r>
      <w:r>
        <w:t>Presence of the Defendant</w:t>
      </w:r>
    </w:p>
    <w:p w14:paraId="6115D525" w14:textId="77777777" w:rsidR="001B1048" w:rsidRDefault="001B1048" w:rsidP="001B1048">
      <w:pPr>
        <w:tabs>
          <w:tab w:val="left" w:pos="-1440"/>
        </w:tabs>
        <w:spacing w:after="240"/>
        <w:ind w:left="3600" w:hanging="3600"/>
        <w:jc w:val="both"/>
      </w:pPr>
      <w:r>
        <w:rPr>
          <w:b/>
        </w:rPr>
        <w:t>Section 2.</w:t>
      </w:r>
      <w:r>
        <w:tab/>
      </w:r>
      <w:r>
        <w:tab/>
      </w:r>
      <w:r>
        <w:tab/>
      </w:r>
      <w:r>
        <w:tab/>
        <w:t>Confrontation and Compulsory Process</w:t>
      </w:r>
    </w:p>
    <w:p w14:paraId="1D9EDDBC" w14:textId="77777777" w:rsidR="001B1048" w:rsidRDefault="001B1048" w:rsidP="001B1048">
      <w:pPr>
        <w:tabs>
          <w:tab w:val="left" w:pos="-1440"/>
        </w:tabs>
        <w:spacing w:after="240"/>
        <w:ind w:left="3600" w:hanging="3600"/>
        <w:jc w:val="both"/>
      </w:pPr>
      <w:r>
        <w:rPr>
          <w:b/>
        </w:rPr>
        <w:t>Section 3.</w:t>
      </w:r>
      <w:r>
        <w:tab/>
      </w:r>
      <w:r>
        <w:tab/>
      </w:r>
      <w:r>
        <w:tab/>
      </w:r>
      <w:r>
        <w:tab/>
        <w:t>The Right to Remain Silent – or Testify</w:t>
      </w:r>
    </w:p>
    <w:p w14:paraId="72AD4159" w14:textId="77777777" w:rsidR="001B1048" w:rsidRDefault="001B1048" w:rsidP="001B1048">
      <w:pPr>
        <w:tabs>
          <w:tab w:val="left" w:pos="-1440"/>
        </w:tabs>
        <w:spacing w:after="240"/>
        <w:ind w:left="3600" w:hanging="3600"/>
        <w:jc w:val="both"/>
      </w:pPr>
      <w:r>
        <w:rPr>
          <w:b/>
        </w:rPr>
        <w:t>Section 4.</w:t>
      </w:r>
      <w:r>
        <w:t xml:space="preserve"> </w:t>
      </w:r>
      <w:r>
        <w:tab/>
      </w:r>
      <w:r>
        <w:tab/>
      </w:r>
      <w:r>
        <w:tab/>
      </w:r>
      <w:r>
        <w:tab/>
        <w:t>Due Process Requirements</w:t>
      </w:r>
    </w:p>
    <w:p w14:paraId="7BB0DB2E" w14:textId="77777777" w:rsidR="001B1048" w:rsidRPr="00E440C8" w:rsidRDefault="001B1048" w:rsidP="001B1048">
      <w:pPr>
        <w:spacing w:before="240"/>
        <w:jc w:val="both"/>
      </w:pPr>
      <w:r>
        <w:rPr>
          <w:b/>
          <w:u w:val="single"/>
        </w:rPr>
        <w:t>Last Day of Spring Classes</w:t>
      </w:r>
      <w:r>
        <w:tab/>
      </w:r>
      <w:r>
        <w:tab/>
      </w:r>
      <w:r w:rsidRPr="003239D3">
        <w:rPr>
          <w:b/>
          <w:bCs/>
        </w:rPr>
        <w:t xml:space="preserve">Thursday, </w:t>
      </w:r>
      <w:r>
        <w:rPr>
          <w:b/>
          <w:bCs/>
        </w:rPr>
        <w:t>May</w:t>
      </w:r>
      <w:r w:rsidRPr="003239D3">
        <w:rPr>
          <w:b/>
          <w:bCs/>
        </w:rPr>
        <w:t xml:space="preserve"> </w:t>
      </w:r>
      <w:r>
        <w:rPr>
          <w:b/>
          <w:bCs/>
        </w:rPr>
        <w:t>6</w:t>
      </w:r>
      <w:r w:rsidRPr="003239D3">
        <w:rPr>
          <w:b/>
          <w:bCs/>
        </w:rPr>
        <w:t>, 202</w:t>
      </w:r>
      <w:r>
        <w:rPr>
          <w:b/>
          <w:bCs/>
        </w:rPr>
        <w:t>1</w:t>
      </w:r>
    </w:p>
    <w:p w14:paraId="4AD56A9F" w14:textId="77777777" w:rsidR="001B1048" w:rsidRDefault="001B1048" w:rsidP="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szCs w:val="24"/>
        </w:rPr>
      </w:pPr>
    </w:p>
    <w:p w14:paraId="786839CA" w14:textId="77777777" w:rsidR="001B1048" w:rsidRPr="00ED75D6" w:rsidRDefault="001B1048" w:rsidP="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rPr>
          <w:b/>
          <w:szCs w:val="24"/>
          <w:u w:val="single"/>
        </w:rPr>
      </w:pPr>
      <w:r w:rsidRPr="00ED75D6">
        <w:rPr>
          <w:b/>
          <w:szCs w:val="24"/>
          <w:u w:val="single"/>
        </w:rPr>
        <w:t>Final Exam</w:t>
      </w:r>
      <w:r w:rsidRPr="00ED75D6">
        <w:rPr>
          <w:b/>
          <w:szCs w:val="24"/>
        </w:rPr>
        <w:tab/>
      </w:r>
      <w:r w:rsidRPr="00ED75D6">
        <w:rPr>
          <w:b/>
          <w:szCs w:val="24"/>
        </w:rPr>
        <w:tab/>
      </w:r>
      <w:r w:rsidRPr="00ED75D6">
        <w:rPr>
          <w:b/>
          <w:szCs w:val="24"/>
        </w:rPr>
        <w:tab/>
      </w:r>
      <w:r w:rsidRPr="00ED75D6">
        <w:rPr>
          <w:b/>
          <w:szCs w:val="24"/>
        </w:rPr>
        <w:tab/>
      </w:r>
      <w:r w:rsidRPr="00ED75D6">
        <w:rPr>
          <w:szCs w:val="24"/>
        </w:rPr>
        <w:t>Date to Be Determined</w:t>
      </w:r>
    </w:p>
    <w:p w14:paraId="517DE707" w14:textId="77777777" w:rsidR="00FC3EF4" w:rsidRDefault="00FC3EF4"/>
    <w:bookmarkEnd w:id="0"/>
    <w:sectPr w:rsidR="00FC3EF4" w:rsidSect="005C0BF2">
      <w:headerReference w:type="even" r:id="rId9"/>
      <w:headerReference w:type="default" r:id="rId10"/>
      <w:footerReference w:type="even" r:id="rId11"/>
      <w:footerReference w:type="default" r:id="rId12"/>
      <w:pgSz w:w="12240" w:h="15840"/>
      <w:pgMar w:top="720" w:right="720" w:bottom="720" w:left="720" w:header="720"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34EB" w14:textId="77777777" w:rsidR="00C82A54" w:rsidRDefault="00516DF5">
      <w:r>
        <w:separator/>
      </w:r>
    </w:p>
  </w:endnote>
  <w:endnote w:type="continuationSeparator" w:id="0">
    <w:p w14:paraId="016BB335" w14:textId="77777777" w:rsidR="00C82A54" w:rsidRDefault="0051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9207" w14:textId="77777777" w:rsidR="009A0DC8" w:rsidRDefault="007559E6"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4CFE65" w14:textId="77777777" w:rsidR="009A0DC8" w:rsidRDefault="00C32CFB"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BD1E" w14:textId="77777777" w:rsidR="009A0DC8" w:rsidRDefault="007559E6" w:rsidP="00261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CFB">
      <w:rPr>
        <w:rStyle w:val="PageNumber"/>
        <w:noProof/>
      </w:rPr>
      <w:t>1</w:t>
    </w:r>
    <w:r>
      <w:rPr>
        <w:rStyle w:val="PageNumber"/>
      </w:rPr>
      <w:fldChar w:fldCharType="end"/>
    </w:r>
  </w:p>
  <w:p w14:paraId="5E8BE736" w14:textId="77777777" w:rsidR="009A0DC8" w:rsidRDefault="00C32CFB" w:rsidP="002614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5518" w14:textId="77777777" w:rsidR="00C82A54" w:rsidRDefault="00516DF5">
      <w:r>
        <w:separator/>
      </w:r>
    </w:p>
  </w:footnote>
  <w:footnote w:type="continuationSeparator" w:id="0">
    <w:p w14:paraId="762682C1" w14:textId="77777777" w:rsidR="00C82A54" w:rsidRDefault="00516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E011" w14:textId="77777777" w:rsidR="009A0DC8" w:rsidRDefault="00C32C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95F63" w14:textId="77777777" w:rsidR="009A0DC8" w:rsidRDefault="00C32C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48"/>
    <w:rsid w:val="001B1048"/>
    <w:rsid w:val="003168D5"/>
    <w:rsid w:val="00395C57"/>
    <w:rsid w:val="003C226B"/>
    <w:rsid w:val="00506627"/>
    <w:rsid w:val="00516DF5"/>
    <w:rsid w:val="0055239C"/>
    <w:rsid w:val="006208EE"/>
    <w:rsid w:val="006E1CF2"/>
    <w:rsid w:val="007559E6"/>
    <w:rsid w:val="00775BDF"/>
    <w:rsid w:val="007A35CE"/>
    <w:rsid w:val="00B12D69"/>
    <w:rsid w:val="00BA5877"/>
    <w:rsid w:val="00C32CFB"/>
    <w:rsid w:val="00C82A54"/>
    <w:rsid w:val="00D71585"/>
    <w:rsid w:val="00E148C5"/>
    <w:rsid w:val="00FC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03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48"/>
    <w:rPr>
      <w:rFonts w:ascii="Times New Roman" w:eastAsia="Times New Roman" w:hAnsi="Times New Roman" w:cs="Times New Roman"/>
      <w:szCs w:val="20"/>
    </w:rPr>
  </w:style>
  <w:style w:type="paragraph" w:styleId="Heading1">
    <w:name w:val="heading 1"/>
    <w:basedOn w:val="Normal"/>
    <w:next w:val="Normal"/>
    <w:link w:val="Heading1Char"/>
    <w:qFormat/>
    <w:rsid w:val="001B1048"/>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048"/>
    <w:rPr>
      <w:rFonts w:ascii="Arial" w:eastAsia="Times New Roman" w:hAnsi="Arial" w:cs="Arial"/>
      <w:b/>
      <w:bCs/>
    </w:rPr>
  </w:style>
  <w:style w:type="character" w:customStyle="1" w:styleId="WPHyperlink">
    <w:name w:val="WP_Hyperlink"/>
    <w:rsid w:val="001B1048"/>
    <w:rPr>
      <w:rFonts w:ascii="Verdana" w:hAnsi="Verdana"/>
      <w:sz w:val="20"/>
      <w:u w:val="single"/>
    </w:rPr>
  </w:style>
  <w:style w:type="character" w:customStyle="1" w:styleId="Hypertext">
    <w:name w:val="Hypertext"/>
    <w:rsid w:val="001B1048"/>
    <w:rPr>
      <w:color w:val="0000FF"/>
      <w:u w:val="single"/>
    </w:rPr>
  </w:style>
  <w:style w:type="paragraph" w:customStyle="1" w:styleId="Style1">
    <w:name w:val="Style1"/>
    <w:basedOn w:val="Normal"/>
    <w:rsid w:val="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1B1048"/>
    <w:pPr>
      <w:tabs>
        <w:tab w:val="center" w:pos="4320"/>
        <w:tab w:val="right" w:pos="8640"/>
      </w:tabs>
    </w:pPr>
  </w:style>
  <w:style w:type="character" w:customStyle="1" w:styleId="FooterChar">
    <w:name w:val="Footer Char"/>
    <w:basedOn w:val="DefaultParagraphFont"/>
    <w:link w:val="Footer"/>
    <w:rsid w:val="001B1048"/>
    <w:rPr>
      <w:rFonts w:ascii="Times New Roman" w:eastAsia="Times New Roman" w:hAnsi="Times New Roman" w:cs="Times New Roman"/>
      <w:szCs w:val="20"/>
    </w:rPr>
  </w:style>
  <w:style w:type="character" w:styleId="PageNumber">
    <w:name w:val="page number"/>
    <w:rsid w:val="001B1048"/>
  </w:style>
  <w:style w:type="character" w:styleId="Hyperlink">
    <w:name w:val="Hyperlink"/>
    <w:rsid w:val="001B1048"/>
    <w:rPr>
      <w:color w:val="0000FF"/>
      <w:u w:val="single"/>
    </w:rPr>
  </w:style>
  <w:style w:type="character" w:styleId="FollowedHyperlink">
    <w:name w:val="FollowedHyperlink"/>
    <w:basedOn w:val="DefaultParagraphFont"/>
    <w:uiPriority w:val="99"/>
    <w:semiHidden/>
    <w:unhideWhenUsed/>
    <w:rsid w:val="00E148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48"/>
    <w:rPr>
      <w:rFonts w:ascii="Times New Roman" w:eastAsia="Times New Roman" w:hAnsi="Times New Roman" w:cs="Times New Roman"/>
      <w:szCs w:val="20"/>
    </w:rPr>
  </w:style>
  <w:style w:type="paragraph" w:styleId="Heading1">
    <w:name w:val="heading 1"/>
    <w:basedOn w:val="Normal"/>
    <w:next w:val="Normal"/>
    <w:link w:val="Heading1Char"/>
    <w:qFormat/>
    <w:rsid w:val="001B1048"/>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048"/>
    <w:rPr>
      <w:rFonts w:ascii="Arial" w:eastAsia="Times New Roman" w:hAnsi="Arial" w:cs="Arial"/>
      <w:b/>
      <w:bCs/>
    </w:rPr>
  </w:style>
  <w:style w:type="character" w:customStyle="1" w:styleId="WPHyperlink">
    <w:name w:val="WP_Hyperlink"/>
    <w:rsid w:val="001B1048"/>
    <w:rPr>
      <w:rFonts w:ascii="Verdana" w:hAnsi="Verdana"/>
      <w:sz w:val="20"/>
      <w:u w:val="single"/>
    </w:rPr>
  </w:style>
  <w:style w:type="character" w:customStyle="1" w:styleId="Hypertext">
    <w:name w:val="Hypertext"/>
    <w:rsid w:val="001B1048"/>
    <w:rPr>
      <w:color w:val="0000FF"/>
      <w:u w:val="single"/>
    </w:rPr>
  </w:style>
  <w:style w:type="paragraph" w:customStyle="1" w:styleId="Style1">
    <w:name w:val="Style1"/>
    <w:basedOn w:val="Normal"/>
    <w:rsid w:val="001B1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paragraph" w:styleId="Footer">
    <w:name w:val="footer"/>
    <w:basedOn w:val="Normal"/>
    <w:link w:val="FooterChar"/>
    <w:rsid w:val="001B1048"/>
    <w:pPr>
      <w:tabs>
        <w:tab w:val="center" w:pos="4320"/>
        <w:tab w:val="right" w:pos="8640"/>
      </w:tabs>
    </w:pPr>
  </w:style>
  <w:style w:type="character" w:customStyle="1" w:styleId="FooterChar">
    <w:name w:val="Footer Char"/>
    <w:basedOn w:val="DefaultParagraphFont"/>
    <w:link w:val="Footer"/>
    <w:rsid w:val="001B1048"/>
    <w:rPr>
      <w:rFonts w:ascii="Times New Roman" w:eastAsia="Times New Roman" w:hAnsi="Times New Roman" w:cs="Times New Roman"/>
      <w:szCs w:val="20"/>
    </w:rPr>
  </w:style>
  <w:style w:type="character" w:styleId="PageNumber">
    <w:name w:val="page number"/>
    <w:rsid w:val="001B1048"/>
  </w:style>
  <w:style w:type="character" w:styleId="Hyperlink">
    <w:name w:val="Hyperlink"/>
    <w:rsid w:val="001B1048"/>
    <w:rPr>
      <w:color w:val="0000FF"/>
      <w:u w:val="single"/>
    </w:rPr>
  </w:style>
  <w:style w:type="character" w:styleId="FollowedHyperlink">
    <w:name w:val="FollowedHyperlink"/>
    <w:basedOn w:val="DefaultParagraphFont"/>
    <w:uiPriority w:val="99"/>
    <w:semiHidden/>
    <w:unhideWhenUsed/>
    <w:rsid w:val="00E14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rodriguez@mslaw.edu" TargetMode="External"/><Relationship Id="rId8" Type="http://schemas.openxmlformats.org/officeDocument/2006/relationships/hyperlink" Target="http://www.lawschool.westlaw.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7575</Characters>
  <Application>Microsoft Macintosh Word</Application>
  <DocSecurity>0</DocSecurity>
  <Lines>63</Lines>
  <Paragraphs>17</Paragraphs>
  <ScaleCrop>false</ScaleCrop>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2</cp:revision>
  <dcterms:created xsi:type="dcterms:W3CDTF">2020-12-14T15:59:00Z</dcterms:created>
  <dcterms:modified xsi:type="dcterms:W3CDTF">2020-12-14T15:59:00Z</dcterms:modified>
</cp:coreProperties>
</file>