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E1B1" w14:textId="05B250A6" w:rsidR="007C0961" w:rsidRPr="007C0961" w:rsidRDefault="00D47677" w:rsidP="007C0961">
      <w:pPr>
        <w:spacing w:after="0" w:line="240" w:lineRule="auto"/>
        <w:jc w:val="center"/>
        <w:rPr>
          <w:rFonts w:ascii="Times New Roman" w:eastAsia="Times New Roman" w:hAnsi="Times New Roman" w:cs="Times New Roman"/>
          <w:b/>
          <w:sz w:val="24"/>
          <w:szCs w:val="24"/>
        </w:rPr>
      </w:pPr>
      <w:r w:rsidRPr="00EE5F3B">
        <w:rPr>
          <w:noProof/>
        </w:rPr>
        <w:drawing>
          <wp:anchor distT="0" distB="0" distL="114300" distR="114300" simplePos="0" relativeHeight="251661312" behindDoc="0" locked="0" layoutInCell="1" allowOverlap="1" wp14:anchorId="24CCB16B" wp14:editId="435B924C">
            <wp:simplePos x="0" y="0"/>
            <wp:positionH relativeFrom="margin">
              <wp:posOffset>2516863</wp:posOffset>
            </wp:positionH>
            <wp:positionV relativeFrom="paragraph">
              <wp:posOffset>-366666</wp:posOffset>
            </wp:positionV>
            <wp:extent cx="933450" cy="834051"/>
            <wp:effectExtent l="0" t="0" r="0" b="4445"/>
            <wp:wrapNone/>
            <wp:docPr id="1" name="Picture 1" descr="C:\Users\Peter\Dropbox\Law School\Property\Captivate Project\From Mick's Thumbdrive\mslaw new logo IVY 1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ropbox\Law School\Property\Captivate Project\From Mick's Thumbdrive\mslaw new logo IVY 171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340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A31C0" w14:textId="77777777" w:rsidR="007C0961" w:rsidRPr="007C0961" w:rsidRDefault="007C0961" w:rsidP="007C0961">
      <w:pPr>
        <w:spacing w:after="0" w:line="240" w:lineRule="auto"/>
        <w:jc w:val="center"/>
        <w:rPr>
          <w:rFonts w:ascii="Times New Roman" w:eastAsia="Times New Roman" w:hAnsi="Times New Roman" w:cs="Times New Roman"/>
          <w:b/>
          <w:sz w:val="24"/>
          <w:szCs w:val="24"/>
        </w:rPr>
      </w:pPr>
      <w:r w:rsidRPr="007C0961">
        <w:rPr>
          <w:rFonts w:ascii="Times New Roman" w:eastAsia="Times New Roman" w:hAnsi="Times New Roman" w:cs="Times New Roman"/>
          <w:b/>
          <w:noProof/>
          <w:sz w:val="24"/>
          <w:szCs w:val="24"/>
        </w:rPr>
        <mc:AlternateContent>
          <mc:Choice Requires="wps">
            <w:drawing>
              <wp:anchor distT="0" distB="0" distL="12192" distR="12192" simplePos="0" relativeHeight="251659264" behindDoc="0" locked="0" layoutInCell="0" allowOverlap="1" wp14:anchorId="21C235BD" wp14:editId="329467A8">
                <wp:simplePos x="0" y="0"/>
                <wp:positionH relativeFrom="column">
                  <wp:posOffset>2577465</wp:posOffset>
                </wp:positionH>
                <wp:positionV relativeFrom="paragraph">
                  <wp:posOffset>-161290</wp:posOffset>
                </wp:positionV>
                <wp:extent cx="703580" cy="437515"/>
                <wp:effectExtent l="0" t="0" r="0" b="0"/>
                <wp:wrapThrough wrapText="bothSides">
                  <wp:wrapPolygon edited="0">
                    <wp:start x="-292" y="0"/>
                    <wp:lineTo x="-292" y="20660"/>
                    <wp:lineTo x="21600" y="20660"/>
                    <wp:lineTo x="21600" y="0"/>
                    <wp:lineTo x="-292"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47B8F" w14:textId="54C3B136" w:rsidR="007C0961" w:rsidRDefault="007C0961" w:rsidP="007C09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235BD" id="_x0000_t202" coordsize="21600,21600" o:spt="202" path="m,l,21600r21600,l21600,xe">
                <v:stroke joinstyle="miter"/>
                <v:path gradientshapeok="t" o:connecttype="rect"/>
              </v:shapetype>
              <v:shape id="Text Box 2" o:spid="_x0000_s1026" type="#_x0000_t202" style="position:absolute;left:0;text-align:left;margin-left:202.95pt;margin-top:-12.7pt;width:55.4pt;height:34.45pt;z-index:251659264;visibility:visible;mso-wrap-style:square;mso-width-percent:0;mso-height-percent:0;mso-wrap-distance-left:.96pt;mso-wrap-distance-top:0;mso-wrap-distance-right:.9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" o:allowincell="f" stroked="f">
                <v:textbox inset="0,0,0,0">
                  <w:txbxContent>
                    <w:p w14:paraId="61B47B8F" w14:textId="54C3B136" w:rsidR="007C0961" w:rsidRDefault="007C0961" w:rsidP="007C0961"/>
                  </w:txbxContent>
                </v:textbox>
                <w10:wrap type="through"/>
              </v:shape>
            </w:pict>
          </mc:Fallback>
        </mc:AlternateContent>
      </w:r>
    </w:p>
    <w:p w14:paraId="31735331" w14:textId="77777777" w:rsidR="007C0961" w:rsidRPr="007C0961" w:rsidRDefault="007C0961" w:rsidP="007C0961">
      <w:pPr>
        <w:spacing w:after="0" w:line="240" w:lineRule="auto"/>
        <w:rPr>
          <w:rFonts w:ascii="Times New Roman" w:eastAsia="Times New Roman" w:hAnsi="Times New Roman" w:cs="Times New Roman"/>
          <w:b/>
          <w:sz w:val="24"/>
          <w:szCs w:val="24"/>
        </w:rPr>
      </w:pPr>
    </w:p>
    <w:p w14:paraId="304B3A5F" w14:textId="77777777" w:rsidR="007C0961" w:rsidRPr="007C0961" w:rsidRDefault="007C0961" w:rsidP="007C0961">
      <w:pPr>
        <w:spacing w:after="0" w:line="240" w:lineRule="auto"/>
        <w:jc w:val="center"/>
        <w:rPr>
          <w:rFonts w:ascii="Times New Roman" w:eastAsia="Times New Roman" w:hAnsi="Times New Roman" w:cs="Times New Roman"/>
          <w:b/>
          <w:sz w:val="24"/>
          <w:szCs w:val="24"/>
        </w:rPr>
      </w:pPr>
      <w:r w:rsidRPr="007C0961">
        <w:rPr>
          <w:rFonts w:ascii="Times New Roman" w:eastAsia="Times New Roman" w:hAnsi="Times New Roman" w:cs="Times New Roman"/>
          <w:b/>
          <w:sz w:val="24"/>
          <w:szCs w:val="24"/>
        </w:rPr>
        <w:t>MASSACHUSETTS SCHOOL OF LAW at ANDOVER</w:t>
      </w:r>
    </w:p>
    <w:p w14:paraId="2875EF32" w14:textId="2A2482FA" w:rsidR="0062275B" w:rsidRDefault="00D47677" w:rsidP="007C09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BUSINESS “</w:t>
      </w:r>
      <w:r w:rsidR="0062275B">
        <w:rPr>
          <w:rFonts w:ascii="Times New Roman" w:eastAsia="Times New Roman" w:hAnsi="Times New Roman" w:cs="Times New Roman"/>
          <w:b/>
          <w:sz w:val="24"/>
          <w:szCs w:val="24"/>
        </w:rPr>
        <w:t>CORPORATE</w:t>
      </w:r>
      <w:r>
        <w:rPr>
          <w:rFonts w:ascii="Times New Roman" w:eastAsia="Times New Roman" w:hAnsi="Times New Roman" w:cs="Times New Roman"/>
          <w:b/>
          <w:sz w:val="24"/>
          <w:szCs w:val="24"/>
        </w:rPr>
        <w:t>”</w:t>
      </w:r>
      <w:r w:rsidR="007C0961" w:rsidRPr="007C0961">
        <w:rPr>
          <w:rFonts w:ascii="Times New Roman" w:eastAsia="Times New Roman" w:hAnsi="Times New Roman" w:cs="Times New Roman"/>
          <w:b/>
          <w:sz w:val="24"/>
          <w:szCs w:val="24"/>
        </w:rPr>
        <w:t xml:space="preserve"> CRIME</w:t>
      </w:r>
      <w:r w:rsidR="007C0961">
        <w:rPr>
          <w:rFonts w:ascii="Times New Roman" w:eastAsia="Times New Roman" w:hAnsi="Times New Roman" w:cs="Times New Roman"/>
          <w:b/>
          <w:sz w:val="24"/>
          <w:szCs w:val="24"/>
        </w:rPr>
        <w:t>S</w:t>
      </w:r>
      <w:r w:rsidR="007C0961" w:rsidRPr="007C0961">
        <w:rPr>
          <w:rFonts w:ascii="Times New Roman" w:eastAsia="Times New Roman" w:hAnsi="Times New Roman" w:cs="Times New Roman"/>
          <w:b/>
          <w:sz w:val="24"/>
          <w:szCs w:val="24"/>
        </w:rPr>
        <w:t xml:space="preserve"> </w:t>
      </w:r>
    </w:p>
    <w:p w14:paraId="510B117F" w14:textId="43B59730" w:rsidR="007C0961" w:rsidRPr="007C0961" w:rsidRDefault="007C0961" w:rsidP="007C0961">
      <w:pPr>
        <w:spacing w:after="0" w:line="240" w:lineRule="auto"/>
        <w:jc w:val="center"/>
        <w:rPr>
          <w:rFonts w:ascii="Times New Roman" w:eastAsia="Times New Roman" w:hAnsi="Times New Roman" w:cs="Times New Roman"/>
          <w:b/>
          <w:sz w:val="24"/>
          <w:szCs w:val="24"/>
        </w:rPr>
      </w:pPr>
      <w:r w:rsidRPr="007C0961">
        <w:rPr>
          <w:rFonts w:ascii="Times New Roman" w:eastAsia="Times New Roman" w:hAnsi="Times New Roman" w:cs="Times New Roman"/>
          <w:b/>
          <w:sz w:val="24"/>
          <w:szCs w:val="24"/>
        </w:rPr>
        <w:t xml:space="preserve">SYLLABUS </w:t>
      </w:r>
      <w:r w:rsidR="008B003A">
        <w:rPr>
          <w:rFonts w:ascii="Times New Roman" w:eastAsia="Times New Roman" w:hAnsi="Times New Roman" w:cs="Times New Roman"/>
          <w:b/>
          <w:sz w:val="24"/>
          <w:szCs w:val="24"/>
        </w:rPr>
        <w:t>FALL 2022</w:t>
      </w:r>
    </w:p>
    <w:p w14:paraId="30AB1DD0" w14:textId="77777777" w:rsidR="007C0961" w:rsidRPr="007C0961" w:rsidRDefault="007C0961" w:rsidP="007C0961">
      <w:pPr>
        <w:spacing w:after="0" w:line="240" w:lineRule="auto"/>
        <w:jc w:val="center"/>
        <w:rPr>
          <w:rFonts w:ascii="Times New Roman" w:eastAsia="Times New Roman" w:hAnsi="Times New Roman" w:cs="Times New Roman"/>
          <w:b/>
          <w:sz w:val="24"/>
          <w:szCs w:val="24"/>
        </w:rPr>
      </w:pPr>
      <w:r w:rsidRPr="007C0961">
        <w:rPr>
          <w:rFonts w:ascii="Times New Roman" w:eastAsia="Times New Roman" w:hAnsi="Times New Roman" w:cs="Times New Roman"/>
          <w:b/>
          <w:sz w:val="24"/>
          <w:szCs w:val="24"/>
        </w:rPr>
        <w:t>Professor Shane Rodriguez</w:t>
      </w:r>
    </w:p>
    <w:p w14:paraId="2FA384E3" w14:textId="77777777" w:rsidR="007C0961" w:rsidRPr="007C0961" w:rsidRDefault="007C0961" w:rsidP="007C0961">
      <w:pPr>
        <w:spacing w:after="0" w:line="240" w:lineRule="auto"/>
        <w:jc w:val="center"/>
        <w:rPr>
          <w:rFonts w:ascii="Times New Roman" w:eastAsia="Times New Roman" w:hAnsi="Times New Roman" w:cs="Times New Roman"/>
          <w:sz w:val="24"/>
          <w:szCs w:val="24"/>
        </w:rPr>
      </w:pPr>
      <w:r w:rsidRPr="007C0961">
        <w:rPr>
          <w:rFonts w:ascii="Times New Roman" w:eastAsia="Times New Roman" w:hAnsi="Times New Roman" w:cs="Times New Roman"/>
          <w:b/>
          <w:sz w:val="24"/>
          <w:szCs w:val="24"/>
        </w:rPr>
        <w:t xml:space="preserve"> </w:t>
      </w:r>
      <w:hyperlink r:id="rId8" w:history="1">
        <w:r w:rsidRPr="007C0961">
          <w:rPr>
            <w:rFonts w:ascii="Times New Roman" w:eastAsia="Times New Roman" w:hAnsi="Times New Roman" w:cs="Times New Roman"/>
            <w:color w:val="0000FF"/>
            <w:sz w:val="24"/>
            <w:szCs w:val="24"/>
            <w:u w:val="single"/>
          </w:rPr>
          <w:t>srodriguez@mslaw.edu</w:t>
        </w:r>
      </w:hyperlink>
    </w:p>
    <w:p w14:paraId="2F2DC784"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4"/>
        </w:rPr>
      </w:pPr>
      <w:r w:rsidRPr="007C0961">
        <w:rPr>
          <w:rFonts w:ascii="Times New Roman" w:eastAsia="Times New Roman" w:hAnsi="Times New Roman" w:cs="Times New Roman"/>
          <w:sz w:val="24"/>
          <w:szCs w:val="24"/>
        </w:rPr>
        <w:t>______________________________________________________________________________</w:t>
      </w:r>
    </w:p>
    <w:p w14:paraId="0A4BDEA2"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4"/>
        </w:rPr>
      </w:pPr>
    </w:p>
    <w:p w14:paraId="1BA8B1DD"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rPr>
      </w:pPr>
      <w:r w:rsidRPr="007C0961">
        <w:rPr>
          <w:rFonts w:ascii="Times New Roman" w:eastAsia="Times New Roman" w:hAnsi="Times New Roman" w:cs="Times New Roman"/>
          <w:b/>
          <w:sz w:val="24"/>
          <w:szCs w:val="24"/>
        </w:rPr>
        <w:t>Webpage:</w:t>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hyperlink r:id="rId9" w:tgtFrame="_blank" w:history="1">
        <w:r w:rsidRPr="007C0961">
          <w:rPr>
            <w:rFonts w:ascii="Times New Roman" w:eastAsia="Times New Roman" w:hAnsi="Times New Roman" w:cs="Times New Roman"/>
            <w:b/>
            <w:color w:val="0000FF"/>
            <w:sz w:val="24"/>
            <w:szCs w:val="24"/>
            <w:u w:val="single"/>
          </w:rPr>
          <w:t>http://www.mslaw.edu/white-collar-crimes/</w:t>
        </w:r>
      </w:hyperlink>
    </w:p>
    <w:p w14:paraId="1AA13D3F" w14:textId="41B8D9A8" w:rsidR="007C0961" w:rsidRPr="007C0961" w:rsidRDefault="007C0961" w:rsidP="00C94C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40" w:lineRule="auto"/>
        <w:rPr>
          <w:rFonts w:ascii="Times New Roman" w:eastAsia="Times New Roman" w:hAnsi="Times New Roman" w:cs="Times New Roman"/>
          <w:b/>
          <w:sz w:val="24"/>
          <w:szCs w:val="24"/>
        </w:rPr>
      </w:pPr>
      <w:r w:rsidRPr="007C0961">
        <w:rPr>
          <w:rFonts w:ascii="Times New Roman" w:eastAsia="Times New Roman" w:hAnsi="Times New Roman" w:cs="Times New Roman"/>
          <w:b/>
          <w:sz w:val="24"/>
          <w:szCs w:val="24"/>
        </w:rPr>
        <w:t>TWEN:</w:t>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hyperlink r:id="rId10" w:history="1">
        <w:r w:rsidRPr="007C0961">
          <w:rPr>
            <w:rFonts w:ascii="Times New Roman" w:eastAsia="Times New Roman" w:hAnsi="Times New Roman" w:cs="Times New Roman"/>
            <w:b/>
            <w:color w:val="0000FF"/>
            <w:sz w:val="24"/>
            <w:szCs w:val="24"/>
            <w:u w:val="single"/>
          </w:rPr>
          <w:t>www.lawschool.westlaw.com</w:t>
        </w:r>
      </w:hyperlink>
    </w:p>
    <w:p w14:paraId="36B74CB0"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Text(s)</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b/>
          <w:i/>
          <w:color w:val="000000"/>
          <w:sz w:val="24"/>
          <w:szCs w:val="24"/>
        </w:rPr>
        <w:t>Federal White-Collar Crime</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color w:val="000000"/>
          <w:sz w:val="24"/>
          <w:szCs w:val="24"/>
        </w:rPr>
        <w:t>Cases and Materials</w:t>
      </w:r>
      <w:r w:rsidRPr="007C0961">
        <w:rPr>
          <w:rFonts w:ascii="Times New Roman" w:eastAsia="Times New Roman" w:hAnsi="Times New Roman" w:cs="Times New Roman"/>
          <w:color w:val="000000"/>
          <w:sz w:val="24"/>
          <w:szCs w:val="24"/>
        </w:rPr>
        <w:t xml:space="preserve">, West Academic Publishing Eighth Edition. Julie R. O’Sullivan.  </w:t>
      </w:r>
    </w:p>
    <w:p w14:paraId="3105DB9F"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ISBN: 9781636593852</w:t>
      </w:r>
    </w:p>
    <w:p w14:paraId="3CEAA520" w14:textId="77777777" w:rsidR="00946496" w:rsidRPr="00946496" w:rsidRDefault="00946496" w:rsidP="0094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000000"/>
          <w:sz w:val="24"/>
          <w:szCs w:val="24"/>
        </w:rPr>
      </w:pPr>
      <w:r w:rsidRPr="00946496">
        <w:rPr>
          <w:rFonts w:ascii="Times New Roman" w:eastAsia="Times New Roman" w:hAnsi="Times New Roman" w:cs="Times New Roman"/>
          <w:b/>
          <w:color w:val="000000"/>
          <w:sz w:val="24"/>
          <w:szCs w:val="24"/>
        </w:rPr>
        <w:t>What is</w:t>
      </w:r>
      <w:r w:rsidRPr="00946496">
        <w:rPr>
          <w:rFonts w:ascii="Times New Roman" w:eastAsia="Times New Roman" w:hAnsi="Times New Roman" w:cs="Times New Roman"/>
          <w:b/>
          <w:color w:val="000000"/>
          <w:sz w:val="24"/>
          <w:szCs w:val="24"/>
        </w:rPr>
        <w:tab/>
      </w:r>
    </w:p>
    <w:p w14:paraId="10CD8E60" w14:textId="77777777" w:rsidR="00946496" w:rsidRPr="00946496" w:rsidRDefault="00946496" w:rsidP="0094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000000"/>
          <w:sz w:val="24"/>
          <w:szCs w:val="24"/>
        </w:rPr>
      </w:pPr>
      <w:r w:rsidRPr="00946496">
        <w:rPr>
          <w:rFonts w:ascii="Times New Roman" w:eastAsia="Times New Roman" w:hAnsi="Times New Roman" w:cs="Times New Roman"/>
          <w:b/>
          <w:color w:val="000000"/>
          <w:sz w:val="24"/>
          <w:szCs w:val="24"/>
        </w:rPr>
        <w:t xml:space="preserve">Corporate </w:t>
      </w:r>
    </w:p>
    <w:p w14:paraId="38DBB2DF" w14:textId="68650E51" w:rsidR="00946496" w:rsidRPr="00946496" w:rsidRDefault="00946496" w:rsidP="0094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rPr>
          <w:rFonts w:ascii="Times New Roman" w:eastAsia="Times New Roman" w:hAnsi="Times New Roman" w:cs="Times New Roman"/>
          <w:bCs/>
          <w:color w:val="000000"/>
          <w:sz w:val="24"/>
          <w:szCs w:val="24"/>
        </w:rPr>
      </w:pPr>
      <w:r w:rsidRPr="00946496">
        <w:rPr>
          <w:rFonts w:ascii="Times New Roman" w:eastAsia="Times New Roman" w:hAnsi="Times New Roman" w:cs="Times New Roman"/>
          <w:b/>
          <w:color w:val="000000"/>
          <w:sz w:val="24"/>
          <w:szCs w:val="24"/>
        </w:rPr>
        <w:t>Crime:</w:t>
      </w:r>
      <w:r w:rsidRPr="00946496">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946496">
        <w:rPr>
          <w:rFonts w:ascii="Times New Roman" w:eastAsia="Times New Roman" w:hAnsi="Times New Roman" w:cs="Times New Roman"/>
          <w:bCs/>
          <w:color w:val="000000"/>
          <w:sz w:val="24"/>
          <w:szCs w:val="24"/>
        </w:rPr>
        <w:t xml:space="preserve">Corporate crime is crime committed within the context of business organizations, </w:t>
      </w:r>
      <w:r w:rsidRPr="00946496">
        <w:rPr>
          <w:rFonts w:ascii="Times New Roman" w:eastAsia="Times New Roman" w:hAnsi="Times New Roman" w:cs="Times New Roman"/>
          <w:bCs/>
          <w:color w:val="000000"/>
          <w:sz w:val="24"/>
          <w:szCs w:val="24"/>
        </w:rPr>
        <w:tab/>
        <w:t>whether they are corporations or other forms of private legal entity, and whether they are operated for profit or for other purposes. This is, if you like, “organizational” crime—</w:t>
      </w:r>
      <w:r w:rsidRPr="00946496">
        <w:rPr>
          <w:rFonts w:ascii="Times New Roman" w:eastAsia="Times New Roman" w:hAnsi="Times New Roman" w:cs="Times New Roman"/>
          <w:bCs/>
          <w:color w:val="000000"/>
          <w:sz w:val="24"/>
          <w:szCs w:val="24"/>
        </w:rPr>
        <w:tab/>
        <w:t xml:space="preserve">though the field is not concerned with “organized crime” and other illicit enterprises, or with crime committed within military structures or principally concerning the malfeasance of public officials. The crimes at issue are almost always “white collar,” though many white-collar crimes are committed by individuals operating outside business organizations and thus are not corporate crimes. Corporate crime is, very roughly speaking, crime committed on the job in the private sector, and it can lead to the criminal prosecution of both individuals and organizations. </w:t>
      </w:r>
    </w:p>
    <w:p w14:paraId="226D5BDF" w14:textId="018D1E0B"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p>
    <w:p w14:paraId="2867034B" w14:textId="77777777" w:rsidR="00946496" w:rsidRPr="00946496" w:rsidRDefault="00946496" w:rsidP="0094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000000"/>
          <w:sz w:val="24"/>
          <w:szCs w:val="24"/>
        </w:rPr>
      </w:pPr>
      <w:r w:rsidRPr="00946496">
        <w:rPr>
          <w:rFonts w:ascii="Times New Roman" w:eastAsia="Times New Roman" w:hAnsi="Times New Roman" w:cs="Times New Roman"/>
          <w:b/>
          <w:color w:val="000000"/>
          <w:sz w:val="24"/>
          <w:szCs w:val="24"/>
        </w:rPr>
        <w:t>Course</w:t>
      </w:r>
    </w:p>
    <w:p w14:paraId="12F60ADF" w14:textId="2C1FEF69" w:rsidR="00946496" w:rsidRPr="00946496" w:rsidRDefault="00946496" w:rsidP="0094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2160" w:hanging="2160"/>
        <w:rPr>
          <w:rFonts w:ascii="Times New Roman" w:eastAsia="Times New Roman" w:hAnsi="Times New Roman" w:cs="Times New Roman"/>
          <w:bCs/>
          <w:color w:val="000000"/>
          <w:sz w:val="24"/>
          <w:szCs w:val="24"/>
        </w:rPr>
      </w:pPr>
      <w:r w:rsidRPr="00946496">
        <w:rPr>
          <w:rFonts w:ascii="Times New Roman" w:eastAsia="Times New Roman" w:hAnsi="Times New Roman" w:cs="Times New Roman"/>
          <w:b/>
          <w:color w:val="000000"/>
          <w:sz w:val="24"/>
          <w:szCs w:val="24"/>
        </w:rPr>
        <w:t>Description:</w:t>
      </w:r>
      <w:r w:rsidRPr="00946496">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946496">
        <w:rPr>
          <w:rFonts w:ascii="Times New Roman" w:eastAsia="Times New Roman" w:hAnsi="Times New Roman" w:cs="Times New Roman"/>
          <w:bCs/>
          <w:color w:val="000000"/>
          <w:sz w:val="24"/>
          <w:szCs w:val="24"/>
        </w:rPr>
        <w:t xml:space="preserve">This three-credit course serves as an introduction to the field of corporate crime, which now covers a large and very busy realm of government and law firm practice. The course </w:t>
      </w:r>
      <w:r w:rsidRPr="00946496">
        <w:rPr>
          <w:rFonts w:ascii="Times New Roman" w:eastAsia="Times New Roman" w:hAnsi="Times New Roman" w:cs="Times New Roman"/>
          <w:bCs/>
          <w:color w:val="000000"/>
          <w:sz w:val="24"/>
          <w:szCs w:val="24"/>
        </w:rPr>
        <w:tab/>
        <w:t xml:space="preserve">will give students a first exposure to: (1) the contemporary practice in federal government agencies and medium to large corporate law firms of investigating, sanctioning, and </w:t>
      </w:r>
      <w:r w:rsidRPr="00946496">
        <w:rPr>
          <w:rFonts w:ascii="Times New Roman" w:eastAsia="Times New Roman" w:hAnsi="Times New Roman" w:cs="Times New Roman"/>
          <w:bCs/>
          <w:color w:val="000000"/>
          <w:sz w:val="24"/>
          <w:szCs w:val="24"/>
        </w:rPr>
        <w:tab/>
        <w:t>representing corporations and their managers and employees involved in potential criminal violations (and certain civil analogues); and (2) the debate in the public policy realm over whether, why, and how the criminal law should be applied to both individuals and firms in the corporate and business contexts.</w:t>
      </w:r>
    </w:p>
    <w:p w14:paraId="6293504D" w14:textId="6DD5E4D6" w:rsidR="007C0961" w:rsidRPr="00C94CD1" w:rsidRDefault="00946496" w:rsidP="00C94C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2160"/>
        <w:rPr>
          <w:rFonts w:ascii="Times New Roman" w:eastAsia="Times New Roman" w:hAnsi="Times New Roman" w:cs="Times New Roman"/>
          <w:bCs/>
          <w:color w:val="000000"/>
          <w:sz w:val="24"/>
          <w:szCs w:val="24"/>
        </w:rPr>
      </w:pPr>
      <w:r w:rsidRPr="00946496">
        <w:rPr>
          <w:rFonts w:ascii="Times New Roman" w:eastAsia="Times New Roman" w:hAnsi="Times New Roman" w:cs="Times New Roman"/>
          <w:bCs/>
          <w:color w:val="000000"/>
          <w:sz w:val="24"/>
          <w:szCs w:val="24"/>
        </w:rPr>
        <w:t xml:space="preserve">This field is large, complex, and developing rapidly. An introductory course can cover only a selection of topics. This course will emphasize policy and the need to confront gaps and uncertainty in doctrine. As there is no unitary body of black letter law in this field, this is not that kind of course. The course is designed around a field of practice that requires </w:t>
      </w:r>
      <w:r w:rsidRPr="00946496">
        <w:rPr>
          <w:rFonts w:ascii="Times New Roman" w:eastAsia="Times New Roman" w:hAnsi="Times New Roman" w:cs="Times New Roman"/>
          <w:bCs/>
          <w:color w:val="000000"/>
          <w:sz w:val="24"/>
          <w:szCs w:val="24"/>
        </w:rPr>
        <w:lastRenderedPageBreak/>
        <w:t xml:space="preserve">attorneys to be familiar with matters of substantive criminal law, criminal procedure, evidence, attorney ethics, </w:t>
      </w:r>
      <w:r w:rsidRPr="00946496">
        <w:rPr>
          <w:rFonts w:ascii="Times New Roman" w:eastAsia="Times New Roman" w:hAnsi="Times New Roman" w:cs="Times New Roman"/>
          <w:bCs/>
          <w:color w:val="000000"/>
          <w:sz w:val="24"/>
          <w:szCs w:val="24"/>
        </w:rPr>
        <w:tab/>
        <w:t>civil regulation, and corporate law. The field deals in complex fact patterns involving financial matters. So, this course is designed primarily to get students’ feet wet in each of these areas, remove some of the fear factor, and provide a framework for thinking and learning about problems in this area that will make the field more accessible over the course of a legal career.</w:t>
      </w:r>
    </w:p>
    <w:p w14:paraId="487C85F2" w14:textId="420C7C5F"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color w:val="000000"/>
          <w:sz w:val="24"/>
          <w:szCs w:val="24"/>
        </w:rPr>
      </w:pPr>
      <w:r w:rsidRPr="007C0961">
        <w:rPr>
          <w:rFonts w:ascii="Times New Roman" w:eastAsia="Times New Roman" w:hAnsi="Times New Roman" w:cs="Times New Roman"/>
          <w:b/>
          <w:color w:val="000000"/>
          <w:sz w:val="24"/>
          <w:szCs w:val="24"/>
        </w:rPr>
        <w:t>Day/Time:</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T</w:t>
      </w:r>
      <w:r w:rsidR="008B003A">
        <w:rPr>
          <w:rFonts w:ascii="Times New Roman" w:eastAsia="Times New Roman" w:hAnsi="Times New Roman" w:cs="Times New Roman"/>
          <w:b/>
          <w:color w:val="000000"/>
          <w:sz w:val="24"/>
          <w:szCs w:val="24"/>
        </w:rPr>
        <w:t>uesday/Thursday 4:30pm to 5:50pm</w:t>
      </w:r>
    </w:p>
    <w:p w14:paraId="57CC24BA"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color w:val="000000"/>
          <w:sz w:val="24"/>
          <w:szCs w:val="24"/>
        </w:rPr>
      </w:pPr>
    </w:p>
    <w:p w14:paraId="4DA9CFCE"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 xml:space="preserve">Grading </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color w:val="000000"/>
          <w:sz w:val="24"/>
          <w:szCs w:val="24"/>
        </w:rPr>
        <w:t xml:space="preserve">The midterm and the final examinations combine to determine your grade in this class. You are </w:t>
      </w:r>
      <w:r w:rsidRPr="007C0961">
        <w:rPr>
          <w:rFonts w:ascii="Times New Roman" w:eastAsia="Times New Roman" w:hAnsi="Times New Roman" w:cs="Times New Roman"/>
          <w:b/>
          <w:i/>
          <w:color w:val="000000"/>
          <w:sz w:val="24"/>
          <w:szCs w:val="24"/>
        </w:rPr>
        <w:t>expected to participate</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i/>
          <w:color w:val="000000"/>
          <w:sz w:val="24"/>
          <w:szCs w:val="24"/>
        </w:rPr>
        <w:t>in all class discussions</w:t>
      </w:r>
      <w:r w:rsidRPr="007C0961">
        <w:rPr>
          <w:rFonts w:ascii="Times New Roman" w:eastAsia="Times New Roman" w:hAnsi="Times New Roman" w:cs="Times New Roman"/>
          <w:color w:val="000000"/>
          <w:sz w:val="24"/>
          <w:szCs w:val="24"/>
        </w:rPr>
        <w:t xml:space="preserve">. I reserve the right at any time during the semester to modify and/or change the course grading. </w:t>
      </w:r>
    </w:p>
    <w:p w14:paraId="069602AF"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color w:val="000000"/>
          <w:sz w:val="24"/>
          <w:szCs w:val="24"/>
        </w:rPr>
      </w:pPr>
    </w:p>
    <w:p w14:paraId="43F195D1"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b/>
          <w:color w:val="FF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b/>
          <w:color w:val="FF0000"/>
          <w:sz w:val="24"/>
          <w:szCs w:val="24"/>
        </w:rPr>
        <w:t>Lack of attendance and/or class participation has the potential to impact negatively on the semester grade</w:t>
      </w:r>
      <w:r w:rsidRPr="007C0961">
        <w:rPr>
          <w:rFonts w:ascii="Times New Roman" w:eastAsia="Times New Roman" w:hAnsi="Times New Roman" w:cs="Times New Roman"/>
          <w:color w:val="000000"/>
          <w:sz w:val="24"/>
          <w:szCs w:val="24"/>
        </w:rPr>
        <w:t>.</w:t>
      </w:r>
    </w:p>
    <w:p w14:paraId="260D4D24"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p>
    <w:p w14:paraId="67552C3A"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 xml:space="preserve"> </w:t>
      </w:r>
    </w:p>
    <w:p w14:paraId="498E9838"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E726C70"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6B70B90"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374344FE"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2ABA8829"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51065619" w14:textId="6B82DBDE" w:rsid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639CBB0" w14:textId="4247D21D"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58547EB2" w14:textId="3C8D5C8A"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623E6DD" w14:textId="7A5C5FC2"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44D28D83" w14:textId="5C8BB421"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68A3226" w14:textId="2EB2C5AE"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B567104" w14:textId="5E3A60E5"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0A4251C" w14:textId="34305693"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3D76101C" w14:textId="7554C4D1"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500F88C0" w14:textId="7EFE0D48"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35073B2" w14:textId="70736D45"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733E8C7" w14:textId="3D75E5BF"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6EFBA6DA" w14:textId="473CEA90"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6FF6969" w14:textId="0F7BA57C"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5882C57" w14:textId="2419B21D"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8D2D855" w14:textId="1BC1E788"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8DC1E26" w14:textId="2F7D9E87"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1376B4D" w14:textId="461C1CAC"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3F84D910" w14:textId="6688134D"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D595EAC" w14:textId="38919CF7"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453F7736" w14:textId="2ECD3766"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1D3034C" w14:textId="673239C6"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CDF3F7E" w14:textId="6B938117"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4CC31AA" w14:textId="789A0638"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BD9DEF5" w14:textId="77777777" w:rsidR="00C94CD1" w:rsidRPr="007C096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5EE82EC1"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C569056" w14:textId="77777777" w:rsidR="007C0961" w:rsidRPr="007C0961" w:rsidRDefault="007C0961" w:rsidP="007C0961">
      <w:pPr>
        <w:jc w:val="center"/>
        <w:rPr>
          <w:rFonts w:ascii="Times New Roman" w:hAnsi="Times New Roman" w:cs="Times New Roman"/>
          <w:b/>
          <w:bCs/>
          <w:u w:val="single"/>
          <w:lang w:val="en-CA"/>
        </w:rPr>
      </w:pPr>
      <w:r w:rsidRPr="007C0961">
        <w:rPr>
          <w:rFonts w:ascii="Times New Roman" w:hAnsi="Times New Roman" w:cs="Times New Roman"/>
          <w:b/>
          <w:bCs/>
          <w:sz w:val="24"/>
          <w:szCs w:val="20"/>
        </w:rPr>
        <w:t>Course Requirements &amp; Class Participation</w:t>
      </w:r>
    </w:p>
    <w:p w14:paraId="6FEBEE22" w14:textId="77777777" w:rsidR="007C0961" w:rsidRPr="007C0961" w:rsidRDefault="007C0961" w:rsidP="007C0961">
      <w:pPr>
        <w:rPr>
          <w:rFonts w:ascii="Times New Roman" w:hAnsi="Times New Roman" w:cs="Times New Roman"/>
        </w:rPr>
      </w:pPr>
      <w:r w:rsidRPr="007C0961">
        <w:rPr>
          <w:rFonts w:ascii="Times New Roman" w:hAnsi="Times New Roman" w:cs="Times New Roman"/>
        </w:rPr>
        <w:t xml:space="preserve">This syllabus sets the policies, goals, rules, and expectations for the course. </w:t>
      </w:r>
      <w:r w:rsidRPr="007C0961">
        <w:rPr>
          <w:rFonts w:ascii="Times New Roman" w:hAnsi="Times New Roman" w:cs="Times New Roman"/>
          <w:i/>
        </w:rPr>
        <w:t>Please read this syllabus carefully prior to the first class.</w:t>
      </w:r>
      <w:r w:rsidRPr="007C0961">
        <w:rPr>
          <w:rFonts w:ascii="Times New Roman" w:hAnsi="Times New Roman" w:cs="Times New Roman"/>
        </w:rPr>
        <w:t xml:space="preserve"> I expect you to understand the class rules and class expectations when you arrive for the first class; I will not restate the contents of this syllabus in the first class. I will not answer questions about class rules and policies that are already stated in this syllabus.</w:t>
      </w:r>
    </w:p>
    <w:p w14:paraId="491B85B6" w14:textId="77777777" w:rsidR="007C0961" w:rsidRPr="007C0961" w:rsidRDefault="007C0961" w:rsidP="007C0961">
      <w:pPr>
        <w:rPr>
          <w:rFonts w:ascii="Times New Roman" w:hAnsi="Times New Roman" w:cs="Times New Roman"/>
          <w:b/>
          <w:bCs/>
        </w:rPr>
      </w:pPr>
      <w:r w:rsidRPr="007C0961">
        <w:rPr>
          <w:rFonts w:ascii="Times New Roman" w:hAnsi="Times New Roman" w:cs="Times New Roman"/>
          <w:b/>
          <w:bCs/>
        </w:rPr>
        <w:t>GOALS AND OBJECTIVES (“LEARNING OUTCOMES”) OF THE COURSE</w:t>
      </w:r>
    </w:p>
    <w:p w14:paraId="1A19F450" w14:textId="4A3F805B" w:rsidR="009368B8" w:rsidRDefault="007C0961" w:rsidP="007C0961">
      <w:pPr>
        <w:rPr>
          <w:rFonts w:ascii="Times New Roman" w:hAnsi="Times New Roman" w:cs="Times New Roman"/>
        </w:rPr>
      </w:pPr>
      <w:r w:rsidRPr="007C0961">
        <w:rPr>
          <w:rFonts w:ascii="Times New Roman" w:hAnsi="Times New Roman" w:cs="Times New Roman"/>
        </w:rPr>
        <w:t>This is</w:t>
      </w:r>
      <w:r w:rsidR="009368B8">
        <w:rPr>
          <w:rFonts w:ascii="Times New Roman" w:hAnsi="Times New Roman" w:cs="Times New Roman"/>
        </w:rPr>
        <w:t xml:space="preserve"> an introductory course</w:t>
      </w:r>
      <w:r w:rsidR="0062275B">
        <w:rPr>
          <w:rFonts w:ascii="Times New Roman" w:hAnsi="Times New Roman" w:cs="Times New Roman"/>
        </w:rPr>
        <w:t xml:space="preserve"> in corporate crimes</w:t>
      </w:r>
      <w:r w:rsidRPr="007C0961">
        <w:rPr>
          <w:rFonts w:ascii="Times New Roman" w:hAnsi="Times New Roman" w:cs="Times New Roman"/>
        </w:rPr>
        <w:t>.</w:t>
      </w:r>
      <w:r w:rsidR="009368B8">
        <w:rPr>
          <w:rFonts w:ascii="Times New Roman" w:hAnsi="Times New Roman" w:cs="Times New Roman"/>
        </w:rPr>
        <w:t xml:space="preserve"> </w:t>
      </w:r>
    </w:p>
    <w:p w14:paraId="3FE57E98" w14:textId="7ABC89D9" w:rsidR="007C0961" w:rsidRPr="007C0961" w:rsidRDefault="007C0961" w:rsidP="007C0961">
      <w:pPr>
        <w:rPr>
          <w:rFonts w:ascii="Times New Roman" w:hAnsi="Times New Roman" w:cs="Times New Roman"/>
        </w:rPr>
      </w:pPr>
      <w:r w:rsidRPr="007C0961">
        <w:rPr>
          <w:rFonts w:ascii="Times New Roman" w:hAnsi="Times New Roman" w:cs="Times New Roman"/>
        </w:rPr>
        <w:t xml:space="preserve">Successful students will master the complicated structure and functions of the doctrines, legal methods, legal reasoning, and legal analysis employed by lawyers when practicing “federal white-collar </w:t>
      </w:r>
      <w:r>
        <w:rPr>
          <w:rFonts w:ascii="Times New Roman" w:hAnsi="Times New Roman" w:cs="Times New Roman"/>
        </w:rPr>
        <w:t xml:space="preserve">business </w:t>
      </w:r>
      <w:r w:rsidRPr="007C0961">
        <w:rPr>
          <w:rFonts w:ascii="Times New Roman" w:hAnsi="Times New Roman" w:cs="Times New Roman"/>
        </w:rPr>
        <w:t>crime</w:t>
      </w:r>
      <w:r>
        <w:rPr>
          <w:rFonts w:ascii="Times New Roman" w:hAnsi="Times New Roman" w:cs="Times New Roman"/>
        </w:rPr>
        <w:t>s</w:t>
      </w:r>
      <w:r w:rsidRPr="007C0961">
        <w:rPr>
          <w:rFonts w:ascii="Times New Roman" w:hAnsi="Times New Roman" w:cs="Times New Roman"/>
        </w:rPr>
        <w:t xml:space="preserve">,” the process by which our American legal system protects individual and corporate rights. It is expected that students achieving a grade of “C” or better will have mastered the law and legal processes sufficiently to pass this course. It is also expected that successful students will achieve an understanding of the fundaments of </w:t>
      </w:r>
      <w:r w:rsidR="00B51770">
        <w:rPr>
          <w:rFonts w:ascii="Times New Roman" w:hAnsi="Times New Roman" w:cs="Times New Roman"/>
        </w:rPr>
        <w:t>corporate</w:t>
      </w:r>
      <w:r>
        <w:rPr>
          <w:rFonts w:ascii="Times New Roman" w:hAnsi="Times New Roman" w:cs="Times New Roman"/>
        </w:rPr>
        <w:t xml:space="preserve"> </w:t>
      </w:r>
      <w:r w:rsidRPr="007C0961">
        <w:rPr>
          <w:rFonts w:ascii="Times New Roman" w:hAnsi="Times New Roman" w:cs="Times New Roman"/>
        </w:rPr>
        <w:t>crime</w:t>
      </w:r>
      <w:r>
        <w:rPr>
          <w:rFonts w:ascii="Times New Roman" w:hAnsi="Times New Roman" w:cs="Times New Roman"/>
        </w:rPr>
        <w:t>s</w:t>
      </w:r>
      <w:r w:rsidRPr="007C0961">
        <w:rPr>
          <w:rFonts w:ascii="Times New Roman" w:hAnsi="Times New Roman" w:cs="Times New Roman"/>
        </w:rPr>
        <w:t xml:space="preserve"> that is sufficient to enable them to take the first steps to practice </w:t>
      </w:r>
      <w:r w:rsidR="00B51770">
        <w:rPr>
          <w:rFonts w:ascii="Times New Roman" w:hAnsi="Times New Roman" w:cs="Times New Roman"/>
        </w:rPr>
        <w:t>corporate</w:t>
      </w:r>
      <w:r w:rsidR="008F089D">
        <w:rPr>
          <w:rFonts w:ascii="Times New Roman" w:hAnsi="Times New Roman" w:cs="Times New Roman"/>
        </w:rPr>
        <w:t xml:space="preserve"> crimes </w:t>
      </w:r>
      <w:r w:rsidRPr="007C0961">
        <w:rPr>
          <w:rFonts w:ascii="Times New Roman" w:hAnsi="Times New Roman" w:cs="Times New Roman"/>
        </w:rPr>
        <w:t xml:space="preserve">upon graduation from the Massachusetts School of Law. Students who fail to master </w:t>
      </w:r>
      <w:r w:rsidR="008F089D">
        <w:rPr>
          <w:rFonts w:ascii="Times New Roman" w:hAnsi="Times New Roman" w:cs="Times New Roman"/>
        </w:rPr>
        <w:t>this course</w:t>
      </w:r>
      <w:r w:rsidRPr="007C0961">
        <w:rPr>
          <w:rFonts w:ascii="Times New Roman" w:hAnsi="Times New Roman" w:cs="Times New Roman"/>
        </w:rPr>
        <w:t xml:space="preserve"> will receive a grade below that of “C.”</w:t>
      </w:r>
    </w:p>
    <w:p w14:paraId="62366123" w14:textId="77777777" w:rsidR="007C0961" w:rsidRPr="007C0961" w:rsidRDefault="007C0961" w:rsidP="007C0961">
      <w:pPr>
        <w:rPr>
          <w:rFonts w:ascii="Times New Roman" w:hAnsi="Times New Roman" w:cs="Times New Roman"/>
        </w:rPr>
      </w:pPr>
      <w:r w:rsidRPr="007C0961">
        <w:rPr>
          <w:rFonts w:ascii="Times New Roman" w:hAnsi="Times New Roman" w:cs="Times New Roman"/>
        </w:rPr>
        <w:t xml:space="preserve">Merely learning the material to “get by” is unacceptable in this, or any other, law school class. Competent attorneys do not merely “get by;” they conscientiously and ethically root out ways to provide the highest possible level of client representation. Unsophisticated clients deserve to expect that their attorneys are knowledgeable, sophisticated, and diligent; indeed, that is why they hire them. If you want to become a lawyer, you must commit yourself to learning </w:t>
      </w:r>
      <w:r w:rsidRPr="007C0961">
        <w:rPr>
          <w:rFonts w:ascii="Times New Roman" w:hAnsi="Times New Roman" w:cs="Times New Roman"/>
          <w:i/>
        </w:rPr>
        <w:t>all</w:t>
      </w:r>
      <w:r w:rsidRPr="007C0961">
        <w:rPr>
          <w:rFonts w:ascii="Times New Roman" w:hAnsi="Times New Roman" w:cs="Times New Roman"/>
        </w:rPr>
        <w:t xml:space="preserve"> the applicable rules of law, inside and out, and to learn how to apply those rules of law to a variety of fact patterns (this is called analysis). Because society demands much of lawyers, I will demand much of you.</w:t>
      </w:r>
    </w:p>
    <w:p w14:paraId="5B396656" w14:textId="77777777" w:rsidR="007C0961" w:rsidRPr="007C0961" w:rsidRDefault="007C0961" w:rsidP="007C0961">
      <w:pPr>
        <w:rPr>
          <w:rFonts w:ascii="Times New Roman" w:hAnsi="Times New Roman" w:cs="Times New Roman"/>
        </w:rPr>
      </w:pPr>
      <w:r w:rsidRPr="007C0961">
        <w:rPr>
          <w:rFonts w:ascii="Times New Roman" w:hAnsi="Times New Roman" w:cs="Times New Roman"/>
          <w:b/>
          <w:bCs/>
          <w:u w:val="single"/>
        </w:rPr>
        <w:t>LIVE CLASSES</w:t>
      </w:r>
    </w:p>
    <w:p w14:paraId="4417DD4A" w14:textId="77777777" w:rsidR="007C0961" w:rsidRPr="007C0961" w:rsidRDefault="007C0961" w:rsidP="007C0961">
      <w:pPr>
        <w:rPr>
          <w:rFonts w:ascii="Times New Roman" w:hAnsi="Times New Roman" w:cs="Times New Roman"/>
          <w:bCs/>
          <w:iCs/>
        </w:rPr>
      </w:pPr>
      <w:r w:rsidRPr="007C0961">
        <w:rPr>
          <w:rFonts w:ascii="Times New Roman" w:hAnsi="Times New Roman" w:cs="Times New Roman"/>
        </w:rPr>
        <w:t xml:space="preserve">Unless and until we hear otherwise, all classes this semester will be live. I expect students to attend class unless they are sick or have another valid excuse for absence. I take attendance. </w:t>
      </w:r>
      <w:r w:rsidRPr="007C0961">
        <w:rPr>
          <w:rFonts w:ascii="Times New Roman" w:hAnsi="Times New Roman" w:cs="Times New Roman"/>
          <w:bCs/>
          <w:iCs/>
        </w:rPr>
        <w:t>Because no one can predict the course of the pandemic, however, it remains possible that the structure and rules of the course will have to be modified once again on short notice. I will communicate any changes via TWEN email blasts, but you will need to routinely check the TWEN site for changes in case you miss any of the notifications.</w:t>
      </w:r>
    </w:p>
    <w:p w14:paraId="629136DF" w14:textId="77777777" w:rsidR="007C0961" w:rsidRPr="007C0961" w:rsidRDefault="007C0961" w:rsidP="007C0961">
      <w:pPr>
        <w:rPr>
          <w:rFonts w:ascii="Times New Roman" w:hAnsi="Times New Roman" w:cs="Times New Roman"/>
          <w:b/>
          <w:bCs/>
          <w:u w:val="single"/>
        </w:rPr>
      </w:pPr>
      <w:r w:rsidRPr="007C0961">
        <w:rPr>
          <w:rFonts w:ascii="Times New Roman" w:hAnsi="Times New Roman" w:cs="Times New Roman"/>
          <w:b/>
          <w:bCs/>
          <w:u w:val="single"/>
        </w:rPr>
        <w:t>COVID PROTOCOL</w:t>
      </w:r>
    </w:p>
    <w:p w14:paraId="77F304CA" w14:textId="77777777" w:rsidR="007C0961" w:rsidRPr="007C0961" w:rsidRDefault="007C0961" w:rsidP="007C0961">
      <w:pPr>
        <w:rPr>
          <w:rFonts w:ascii="Times New Roman" w:hAnsi="Times New Roman" w:cs="Times New Roman"/>
        </w:rPr>
      </w:pPr>
      <w:r w:rsidRPr="007C0961">
        <w:rPr>
          <w:rFonts w:ascii="Times New Roman" w:hAnsi="Times New Roman" w:cs="Times New Roman"/>
        </w:rPr>
        <w:t xml:space="preserve">We will follow the COVID protocol set by the administration regarding vaccination, the wearing of masks, social distancing, etc. </w:t>
      </w:r>
    </w:p>
    <w:p w14:paraId="410BBC48" w14:textId="4C94FC6C" w:rsidR="007C0961" w:rsidRPr="007C0961" w:rsidRDefault="007C0961" w:rsidP="007C0961">
      <w:pPr>
        <w:rPr>
          <w:rFonts w:ascii="Times New Roman" w:hAnsi="Times New Roman" w:cs="Times New Roman"/>
          <w:bCs/>
          <w:iCs/>
        </w:rPr>
      </w:pPr>
      <w:r w:rsidRPr="007C0961">
        <w:rPr>
          <w:rFonts w:ascii="Times New Roman" w:hAnsi="Times New Roman" w:cs="Times New Roman"/>
          <w:bCs/>
          <w:iCs/>
        </w:rPr>
        <w:t>If you become ill, even if you do not believe your illness to be caused by COVID, you are required to stop attending classes and to notify the Registrar</w:t>
      </w:r>
      <w:r w:rsidR="00E81138">
        <w:rPr>
          <w:rFonts w:ascii="Times New Roman" w:hAnsi="Times New Roman" w:cs="Times New Roman"/>
          <w:bCs/>
          <w:iCs/>
        </w:rPr>
        <w:t>, Assistant Dean Paula Kaldis</w:t>
      </w:r>
      <w:r w:rsidRPr="007C0961">
        <w:rPr>
          <w:rFonts w:ascii="Times New Roman" w:hAnsi="Times New Roman" w:cs="Times New Roman"/>
          <w:bCs/>
          <w:iCs/>
        </w:rPr>
        <w:t xml:space="preserve"> and me of your illness. In such case, you will need to supply the Registrar </w:t>
      </w:r>
      <w:r w:rsidR="00E81138">
        <w:rPr>
          <w:rFonts w:ascii="Times New Roman" w:hAnsi="Times New Roman" w:cs="Times New Roman"/>
          <w:bCs/>
          <w:iCs/>
        </w:rPr>
        <w:t xml:space="preserve">and/or Dean Kaldis </w:t>
      </w:r>
      <w:r w:rsidRPr="007C0961">
        <w:rPr>
          <w:rFonts w:ascii="Times New Roman" w:hAnsi="Times New Roman" w:cs="Times New Roman"/>
          <w:bCs/>
          <w:iCs/>
        </w:rPr>
        <w:t xml:space="preserve">with a negative COVID test as </w:t>
      </w:r>
      <w:r w:rsidR="00E81138">
        <w:rPr>
          <w:rFonts w:ascii="Times New Roman" w:hAnsi="Times New Roman" w:cs="Times New Roman"/>
          <w:bCs/>
          <w:iCs/>
        </w:rPr>
        <w:t xml:space="preserve">they </w:t>
      </w:r>
      <w:r w:rsidRPr="007C0961">
        <w:rPr>
          <w:rFonts w:ascii="Times New Roman" w:hAnsi="Times New Roman" w:cs="Times New Roman"/>
          <w:bCs/>
          <w:iCs/>
        </w:rPr>
        <w:t>reasonably require to be allowed to return to class. I will work with you to give you a reasonable opportunity to make up your work and ensure that you are not penalized for being forthright about your illness. I know it will not happen, but any student who knows s/he is ill, but continues to attend classes and/or exams, will be referred to the deans for potential discipline on the ground of conduct unbecoming of a law student, i.e., purposely risking the health and welfare of MSL students, staff, and faculty.</w:t>
      </w:r>
    </w:p>
    <w:p w14:paraId="2C690340" w14:textId="77777777" w:rsidR="00E22736" w:rsidRDefault="00E22736" w:rsidP="007C0961">
      <w:pPr>
        <w:rPr>
          <w:rFonts w:ascii="Times New Roman" w:hAnsi="Times New Roman" w:cs="Times New Roman"/>
          <w:b/>
          <w:bCs/>
          <w:u w:val="single"/>
        </w:rPr>
      </w:pPr>
    </w:p>
    <w:p w14:paraId="7A42FC94" w14:textId="75BB4593" w:rsidR="007C0961" w:rsidRPr="007C0961" w:rsidRDefault="007C0961" w:rsidP="007C0961">
      <w:pPr>
        <w:rPr>
          <w:rFonts w:ascii="Times New Roman" w:hAnsi="Times New Roman" w:cs="Times New Roman"/>
          <w:b/>
          <w:bCs/>
        </w:rPr>
      </w:pPr>
      <w:r w:rsidRPr="007C0961">
        <w:rPr>
          <w:rFonts w:ascii="Times New Roman" w:hAnsi="Times New Roman" w:cs="Times New Roman"/>
          <w:b/>
          <w:bCs/>
          <w:u w:val="single"/>
        </w:rPr>
        <w:lastRenderedPageBreak/>
        <w:t>CLASS ATTENDANCE:</w:t>
      </w:r>
    </w:p>
    <w:p w14:paraId="76E0C594" w14:textId="77777777" w:rsidR="007C0961" w:rsidRPr="007C0961" w:rsidRDefault="007C0961" w:rsidP="007C0961">
      <w:pPr>
        <w:rPr>
          <w:rFonts w:ascii="Times New Roman" w:hAnsi="Times New Roman" w:cs="Times New Roman"/>
          <w:bCs/>
        </w:rPr>
      </w:pPr>
      <w:r w:rsidRPr="007C0961">
        <w:rPr>
          <w:rFonts w:ascii="Times New Roman" w:hAnsi="Times New Roman" w:cs="Times New Roman"/>
          <w:b/>
          <w:bCs/>
        </w:rPr>
        <w:t xml:space="preserve">I CALL ON STUDENTS RANDOMLY, AND YOU ARE EXPECTED TO BE PREPARED FOR EVERY CLASS. </w:t>
      </w:r>
      <w:r w:rsidRPr="007C0961">
        <w:rPr>
          <w:rFonts w:ascii="Times New Roman" w:hAnsi="Times New Roman" w:cs="Times New Roman"/>
          <w:bCs/>
        </w:rPr>
        <w:t xml:space="preserve">Students must come to class prepared to brief cases and for class discussion.  You are expected to be in class and to participate.  Individuals who have more than </w:t>
      </w:r>
      <w:r w:rsidRPr="007C0961">
        <w:rPr>
          <w:rFonts w:ascii="Times New Roman" w:hAnsi="Times New Roman" w:cs="Times New Roman"/>
          <w:b/>
          <w:bCs/>
        </w:rPr>
        <w:t>three</w:t>
      </w:r>
      <w:r w:rsidRPr="007C0961">
        <w:rPr>
          <w:rFonts w:ascii="Times New Roman" w:hAnsi="Times New Roman" w:cs="Times New Roman"/>
          <w:bCs/>
        </w:rPr>
        <w:t xml:space="preserve"> unexcused absences during the semester may have their semester grade lowered by as much as one-third of a grade.</w:t>
      </w:r>
    </w:p>
    <w:p w14:paraId="2808BCDF" w14:textId="77777777" w:rsidR="007C0961" w:rsidRPr="007C0961" w:rsidRDefault="007C0961" w:rsidP="007C0961">
      <w:pPr>
        <w:rPr>
          <w:rFonts w:ascii="Times New Roman" w:hAnsi="Times New Roman" w:cs="Times New Roman"/>
          <w:bCs/>
        </w:rPr>
      </w:pPr>
      <w:r w:rsidRPr="007C0961">
        <w:rPr>
          <w:rFonts w:ascii="Times New Roman" w:hAnsi="Times New Roman" w:cs="Times New Roman"/>
          <w:bCs/>
        </w:rPr>
        <w:t>Attendance is taken at the beginning of class.  You will be marked absent if you are not present when attendance is taken. Lack of attendance and participation will impact your overall course grade.</w:t>
      </w:r>
    </w:p>
    <w:p w14:paraId="72428575" w14:textId="77777777" w:rsidR="007C0961" w:rsidRPr="007C0961" w:rsidRDefault="007C0961" w:rsidP="007C0961">
      <w:pPr>
        <w:rPr>
          <w:rFonts w:ascii="Times New Roman" w:hAnsi="Times New Roman" w:cs="Times New Roman"/>
        </w:rPr>
      </w:pPr>
      <w:r w:rsidRPr="007C0961">
        <w:rPr>
          <w:rFonts w:ascii="Times New Roman" w:hAnsi="Times New Roman" w:cs="Times New Roman"/>
        </w:rPr>
        <w:t>Because the classes are intended to be highly interactive, the listed anticipated due dates are to be considered aspirational. At times, especially at the beginning of the semester, we may fall behind of the anticipated due dates; it is also possible that we will move more quickly at times than anticipated. You therefore should continuously match those dates to what we have actually completed in class.  Please be prepared for every class by staying slightly ahead of the anticipated due dates and by adjusting and readjusting as the semester progresses.</w:t>
      </w:r>
    </w:p>
    <w:p w14:paraId="7D06E085" w14:textId="77777777" w:rsidR="007C0961" w:rsidRPr="007C0961" w:rsidRDefault="007C0961" w:rsidP="007C0961">
      <w:pPr>
        <w:rPr>
          <w:rFonts w:ascii="Times New Roman" w:hAnsi="Times New Roman" w:cs="Times New Roman"/>
        </w:rPr>
      </w:pPr>
      <w:r w:rsidRPr="007C0961">
        <w:rPr>
          <w:rFonts w:ascii="Times New Roman" w:hAnsi="Times New Roman" w:cs="Times New Roman"/>
        </w:rPr>
        <w:t>If you have read ahead substantially, we expect you to review what you have already ready just before class. It is no excuse to state, “I read the case too long ago to remember it.” Lawyers often write briefs months before they argue in court and, like you, are expected to know the material when they are called on to discuss the legal issues.</w:t>
      </w:r>
    </w:p>
    <w:p w14:paraId="0BE05ACF" w14:textId="77777777" w:rsidR="007C0961" w:rsidRPr="007C0961" w:rsidRDefault="007C0961" w:rsidP="007C0961">
      <w:pPr>
        <w:rPr>
          <w:rFonts w:ascii="Times New Roman" w:hAnsi="Times New Roman" w:cs="Times New Roman"/>
          <w:b/>
          <w:bCs/>
        </w:rPr>
      </w:pPr>
      <w:r w:rsidRPr="007C0961">
        <w:rPr>
          <w:rFonts w:ascii="Times New Roman" w:hAnsi="Times New Roman" w:cs="Times New Roman"/>
          <w:b/>
          <w:bCs/>
          <w:u w:val="single"/>
        </w:rPr>
        <w:t>NOTES And TAPE RECORDERS In CLASS</w:t>
      </w:r>
    </w:p>
    <w:p w14:paraId="652060C8" w14:textId="77777777" w:rsidR="00E81138" w:rsidRDefault="007C0961" w:rsidP="007C0961">
      <w:pPr>
        <w:rPr>
          <w:rFonts w:ascii="Times New Roman" w:hAnsi="Times New Roman" w:cs="Times New Roman"/>
          <w:bCs/>
        </w:rPr>
      </w:pPr>
      <w:r w:rsidRPr="007C0961">
        <w:rPr>
          <w:rFonts w:ascii="Times New Roman" w:hAnsi="Times New Roman" w:cs="Times New Roman"/>
          <w:bCs/>
        </w:rPr>
        <w:t xml:space="preserve">I follow the syllabus and I test what I teach.  Do all of the assigned readings and attend class and you will be prepared for the exams. It is necessary that you develop an effective method of recording and retaining the materials as they are taught and discussed. Because classes are interactive it is not advisable to take copious notes. Research strongly indicates that students who attempt to use word processers to “transcribe” class discussions perform less well on exams than do those students who actively participate in class. </w:t>
      </w:r>
    </w:p>
    <w:p w14:paraId="390880DB" w14:textId="0AA488CA" w:rsidR="007C0961" w:rsidRPr="007C0961" w:rsidRDefault="007C0961" w:rsidP="007C0961">
      <w:pPr>
        <w:rPr>
          <w:rFonts w:ascii="Times New Roman" w:hAnsi="Times New Roman" w:cs="Times New Roman"/>
        </w:rPr>
      </w:pPr>
      <w:r w:rsidRPr="007C0961">
        <w:rPr>
          <w:rFonts w:ascii="Times New Roman" w:hAnsi="Times New Roman" w:cs="Times New Roman"/>
          <w:bCs/>
        </w:rPr>
        <w:t xml:space="preserve">Use of tape/digital recorders are allowed in this class and may be preferable for you. </w:t>
      </w:r>
      <w:r w:rsidRPr="007C0961">
        <w:rPr>
          <w:rFonts w:ascii="Times New Roman" w:hAnsi="Times New Roman" w:cs="Times New Roman"/>
        </w:rPr>
        <w:t>Since the classes are interactive and it is not always possible to take copious notes on every point, we recommend the use of tape/digital recorders in class. A recorder should assist in rounding out, or filling gaps in, notes. It also can serve as a “safety net” in a fast-paced class.</w:t>
      </w:r>
    </w:p>
    <w:p w14:paraId="16441A3E" w14:textId="77777777" w:rsidR="007C0961" w:rsidRPr="007C0961" w:rsidRDefault="007C0961" w:rsidP="007C0961">
      <w:pPr>
        <w:spacing w:after="240"/>
        <w:rPr>
          <w:rFonts w:ascii="Times New Roman" w:hAnsi="Times New Roman" w:cs="Times New Roman"/>
          <w:bCs/>
        </w:rPr>
      </w:pPr>
      <w:r w:rsidRPr="007C0961">
        <w:rPr>
          <w:rFonts w:ascii="Times New Roman" w:hAnsi="Times New Roman" w:cs="Times New Roman"/>
          <w:bCs/>
        </w:rPr>
        <w:t xml:space="preserve">Some students take notes on a laptops or netbook, and this is fine. One caveat, however: we sometimes notice that students are more consumed with typing out what is said in class word-for-word than with listening and participating. The purpose of class is not for you to be a scribe; it is for you to develop analytical skills, and this cannot be achieved if you are single-mindedly typing. You will always be able to supplement the law we discuss in class with outside reading.   </w:t>
      </w:r>
    </w:p>
    <w:p w14:paraId="4DAF7757" w14:textId="77777777" w:rsidR="007C0961" w:rsidRPr="007C0961" w:rsidRDefault="007C0961" w:rsidP="007C0961">
      <w:pPr>
        <w:spacing w:after="240"/>
        <w:rPr>
          <w:rFonts w:ascii="Times New Roman" w:hAnsi="Times New Roman" w:cs="Times New Roman"/>
        </w:rPr>
      </w:pPr>
      <w:r w:rsidRPr="007C0961">
        <w:rPr>
          <w:rFonts w:ascii="Times New Roman" w:hAnsi="Times New Roman" w:cs="Times New Roman"/>
          <w:u w:val="single"/>
        </w:rPr>
        <w:t>Being Prepared</w:t>
      </w:r>
    </w:p>
    <w:p w14:paraId="5F8234FF" w14:textId="45A09BB8" w:rsidR="007C0961" w:rsidRPr="007C0961" w:rsidRDefault="007C0961" w:rsidP="007C0961">
      <w:pPr>
        <w:spacing w:after="240"/>
        <w:rPr>
          <w:rFonts w:ascii="Times New Roman" w:hAnsi="Times New Roman" w:cs="Times New Roman"/>
        </w:rPr>
      </w:pPr>
      <w:r w:rsidRPr="007C0961">
        <w:rPr>
          <w:rFonts w:ascii="Times New Roman" w:hAnsi="Times New Roman" w:cs="Times New Roman"/>
        </w:rPr>
        <w:t xml:space="preserve">I expect you to be prepared for every class and </w:t>
      </w:r>
      <w:r w:rsidR="00E81138">
        <w:rPr>
          <w:rFonts w:ascii="Times New Roman" w:hAnsi="Times New Roman" w:cs="Times New Roman"/>
        </w:rPr>
        <w:t xml:space="preserve">I </w:t>
      </w:r>
      <w:r w:rsidRPr="007C0961">
        <w:rPr>
          <w:rFonts w:ascii="Times New Roman" w:hAnsi="Times New Roman" w:cs="Times New Roman"/>
        </w:rPr>
        <w:t>treat an unprepared student as an absent student.  This is not college, and old college tricks like skimming, cramming, and pretending to be prepared simply will not work. Here is what I expect of you before, during and after class:</w:t>
      </w:r>
    </w:p>
    <w:p w14:paraId="21380629" w14:textId="77777777" w:rsidR="007C0961" w:rsidRPr="007C0961" w:rsidRDefault="007C0961" w:rsidP="007C0961">
      <w:pPr>
        <w:spacing w:after="240"/>
        <w:rPr>
          <w:rFonts w:ascii="Times New Roman" w:hAnsi="Times New Roman" w:cs="Times New Roman"/>
          <w:u w:val="single"/>
        </w:rPr>
      </w:pPr>
      <w:r w:rsidRPr="007C0961">
        <w:rPr>
          <w:rFonts w:ascii="Times New Roman" w:hAnsi="Times New Roman" w:cs="Times New Roman"/>
        </w:rPr>
        <w:tab/>
      </w:r>
      <w:r w:rsidRPr="007C0961">
        <w:rPr>
          <w:rFonts w:ascii="Times New Roman" w:hAnsi="Times New Roman" w:cs="Times New Roman"/>
          <w:u w:val="single"/>
        </w:rPr>
        <w:t>Before Class</w:t>
      </w:r>
    </w:p>
    <w:p w14:paraId="7D511F78" w14:textId="77777777" w:rsidR="007C0961" w:rsidRPr="007C0961" w:rsidRDefault="007C0961" w:rsidP="007C0961">
      <w:pPr>
        <w:numPr>
          <w:ilvl w:val="0"/>
          <w:numId w:val="1"/>
        </w:numPr>
        <w:spacing w:after="240" w:line="240" w:lineRule="auto"/>
        <w:rPr>
          <w:rFonts w:ascii="Times New Roman" w:hAnsi="Times New Roman" w:cs="Times New Roman"/>
        </w:rPr>
      </w:pPr>
      <w:r w:rsidRPr="007C0961">
        <w:rPr>
          <w:rFonts w:ascii="Times New Roman" w:hAnsi="Times New Roman" w:cs="Times New Roman"/>
        </w:rPr>
        <w:t>Read, reread, study and THINK thoroughly about the assigned cases and materials;</w:t>
      </w:r>
    </w:p>
    <w:p w14:paraId="2C3130DC" w14:textId="77777777" w:rsidR="007C0961" w:rsidRPr="007C0961" w:rsidRDefault="007C0961" w:rsidP="007C0961">
      <w:pPr>
        <w:numPr>
          <w:ilvl w:val="0"/>
          <w:numId w:val="1"/>
        </w:numPr>
        <w:spacing w:after="240" w:line="240" w:lineRule="auto"/>
        <w:rPr>
          <w:rFonts w:ascii="Times New Roman" w:hAnsi="Times New Roman" w:cs="Times New Roman"/>
        </w:rPr>
      </w:pPr>
      <w:r w:rsidRPr="007C0961">
        <w:rPr>
          <w:rFonts w:ascii="Times New Roman" w:hAnsi="Times New Roman" w:cs="Times New Roman"/>
        </w:rPr>
        <w:lastRenderedPageBreak/>
        <w:t>Do not leave a case or other reading until you are confident that you thoroughly understand the facts sufficiently to restate them if asked to do so in class;</w:t>
      </w:r>
    </w:p>
    <w:p w14:paraId="762C41E8" w14:textId="77777777" w:rsidR="007C0961" w:rsidRPr="007C0961" w:rsidRDefault="007C0961" w:rsidP="007C0961">
      <w:pPr>
        <w:numPr>
          <w:ilvl w:val="0"/>
          <w:numId w:val="1"/>
        </w:numPr>
        <w:spacing w:after="240" w:line="240" w:lineRule="auto"/>
        <w:rPr>
          <w:rFonts w:ascii="Times New Roman" w:hAnsi="Times New Roman" w:cs="Times New Roman"/>
        </w:rPr>
      </w:pPr>
      <w:r w:rsidRPr="007C0961">
        <w:rPr>
          <w:rFonts w:ascii="Times New Roman" w:hAnsi="Times New Roman" w:cs="Times New Roman"/>
        </w:rPr>
        <w:t>Do not leave a case or other reading until you are confident that you understand why the case book author placed the case in the book;</w:t>
      </w:r>
    </w:p>
    <w:p w14:paraId="1AE96741" w14:textId="77777777" w:rsidR="007C0961" w:rsidRPr="007C0961" w:rsidRDefault="007C0961" w:rsidP="007C0961">
      <w:pPr>
        <w:numPr>
          <w:ilvl w:val="0"/>
          <w:numId w:val="1"/>
        </w:numPr>
        <w:spacing w:after="240" w:line="240" w:lineRule="auto"/>
        <w:rPr>
          <w:rFonts w:ascii="Times New Roman" w:hAnsi="Times New Roman" w:cs="Times New Roman"/>
        </w:rPr>
      </w:pPr>
      <w:r w:rsidRPr="007C0961">
        <w:rPr>
          <w:rFonts w:ascii="Times New Roman" w:hAnsi="Times New Roman" w:cs="Times New Roman"/>
        </w:rPr>
        <w:t>Do not leave a case or other reading until you are confident that you can recite the legal issue(s) presented in the case;</w:t>
      </w:r>
    </w:p>
    <w:p w14:paraId="072AF9C4" w14:textId="77777777" w:rsidR="007C0961" w:rsidRPr="007C0961" w:rsidRDefault="007C0961" w:rsidP="007C0961">
      <w:pPr>
        <w:numPr>
          <w:ilvl w:val="0"/>
          <w:numId w:val="1"/>
        </w:numPr>
        <w:spacing w:after="240" w:line="240" w:lineRule="auto"/>
        <w:rPr>
          <w:rFonts w:ascii="Times New Roman" w:hAnsi="Times New Roman" w:cs="Times New Roman"/>
        </w:rPr>
      </w:pPr>
      <w:r w:rsidRPr="007C0961">
        <w:rPr>
          <w:rFonts w:ascii="Times New Roman" w:hAnsi="Times New Roman" w:cs="Times New Roman"/>
        </w:rPr>
        <w:t xml:space="preserve">Do not leave a case or other reading until you are confident that you know and UNDERSTAND each rule of law, and its elements, presented in the case; </w:t>
      </w:r>
    </w:p>
    <w:p w14:paraId="16BC7CD1" w14:textId="77777777" w:rsidR="007C0961" w:rsidRPr="007C0961" w:rsidRDefault="007C0961" w:rsidP="007C0961">
      <w:pPr>
        <w:numPr>
          <w:ilvl w:val="0"/>
          <w:numId w:val="1"/>
        </w:numPr>
        <w:spacing w:after="240" w:line="240" w:lineRule="auto"/>
        <w:rPr>
          <w:rFonts w:ascii="Times New Roman" w:hAnsi="Times New Roman" w:cs="Times New Roman"/>
        </w:rPr>
      </w:pPr>
      <w:r w:rsidRPr="007C0961">
        <w:rPr>
          <w:rFonts w:ascii="Times New Roman" w:hAnsi="Times New Roman" w:cs="Times New Roman"/>
        </w:rPr>
        <w:t>Do not leave a case or other reading until you are confident that you understand the policy reasons for the adoption of each rule of law implicated in the case;</w:t>
      </w:r>
    </w:p>
    <w:p w14:paraId="580D22A2" w14:textId="77777777" w:rsidR="007C0961" w:rsidRPr="007C0961" w:rsidRDefault="007C0961" w:rsidP="007C0961">
      <w:pPr>
        <w:numPr>
          <w:ilvl w:val="0"/>
          <w:numId w:val="1"/>
        </w:numPr>
        <w:spacing w:after="240" w:line="240" w:lineRule="auto"/>
        <w:rPr>
          <w:rFonts w:ascii="Times New Roman" w:hAnsi="Times New Roman" w:cs="Times New Roman"/>
        </w:rPr>
      </w:pPr>
      <w:r w:rsidRPr="007C0961">
        <w:rPr>
          <w:rFonts w:ascii="Times New Roman" w:hAnsi="Times New Roman" w:cs="Times New Roman"/>
        </w:rPr>
        <w:t>Read, reread, study and THINK thoroughly about the relevant “hypotheticals” or problems pertaining to the subject matter being studied in each class;</w:t>
      </w:r>
    </w:p>
    <w:p w14:paraId="0AF69059" w14:textId="77777777" w:rsidR="007C0961" w:rsidRPr="007C0961" w:rsidRDefault="007C0961" w:rsidP="007C0961">
      <w:pPr>
        <w:numPr>
          <w:ilvl w:val="0"/>
          <w:numId w:val="1"/>
        </w:numPr>
        <w:spacing w:after="240" w:line="240" w:lineRule="auto"/>
        <w:rPr>
          <w:rFonts w:ascii="Times New Roman" w:hAnsi="Times New Roman" w:cs="Times New Roman"/>
        </w:rPr>
      </w:pPr>
      <w:r w:rsidRPr="007C0961">
        <w:rPr>
          <w:rFonts w:ascii="Times New Roman" w:hAnsi="Times New Roman" w:cs="Times New Roman"/>
        </w:rPr>
        <w:t>Do not leave a hypothetical or problem until you are confident that you understand why the professor assigned it;</w:t>
      </w:r>
    </w:p>
    <w:p w14:paraId="300C6499" w14:textId="77777777" w:rsidR="007C0961" w:rsidRPr="007C0961" w:rsidRDefault="007C0961" w:rsidP="007C0961">
      <w:pPr>
        <w:numPr>
          <w:ilvl w:val="0"/>
          <w:numId w:val="1"/>
        </w:numPr>
        <w:spacing w:after="240" w:line="240" w:lineRule="auto"/>
        <w:rPr>
          <w:rFonts w:ascii="Times New Roman" w:hAnsi="Times New Roman" w:cs="Times New Roman"/>
        </w:rPr>
      </w:pPr>
      <w:r w:rsidRPr="007C0961">
        <w:rPr>
          <w:rFonts w:ascii="Times New Roman" w:hAnsi="Times New Roman" w:cs="Times New Roman"/>
        </w:rPr>
        <w:t>Do not leave a hypothetical or problem until you are confident that you can recite the legal issue(s) presented in it;</w:t>
      </w:r>
    </w:p>
    <w:p w14:paraId="667C193F" w14:textId="77777777" w:rsidR="007C0961" w:rsidRPr="007C0961" w:rsidRDefault="007C0961" w:rsidP="007C0961">
      <w:pPr>
        <w:numPr>
          <w:ilvl w:val="0"/>
          <w:numId w:val="1"/>
        </w:numPr>
        <w:spacing w:after="240" w:line="240" w:lineRule="auto"/>
        <w:rPr>
          <w:rFonts w:ascii="Times New Roman" w:hAnsi="Times New Roman" w:cs="Times New Roman"/>
        </w:rPr>
      </w:pPr>
      <w:r w:rsidRPr="007C0961">
        <w:rPr>
          <w:rFonts w:ascii="Times New Roman" w:hAnsi="Times New Roman" w:cs="Times New Roman"/>
        </w:rPr>
        <w:t xml:space="preserve">Do not leave a hypothetical or problem until you are confident that you know and UNDERSTAND each rule of law, and its elements, implicated in the hypothetical or problem. </w:t>
      </w:r>
    </w:p>
    <w:p w14:paraId="41E173A8" w14:textId="77777777" w:rsidR="007C0961" w:rsidRPr="007C0961" w:rsidRDefault="007C0961" w:rsidP="007C0961">
      <w:pPr>
        <w:numPr>
          <w:ilvl w:val="0"/>
          <w:numId w:val="1"/>
        </w:numPr>
        <w:spacing w:after="240" w:line="240" w:lineRule="auto"/>
        <w:rPr>
          <w:rFonts w:ascii="Times New Roman" w:hAnsi="Times New Roman" w:cs="Times New Roman"/>
        </w:rPr>
      </w:pPr>
      <w:r w:rsidRPr="007C0961">
        <w:rPr>
          <w:rFonts w:ascii="Times New Roman" w:hAnsi="Times New Roman" w:cs="Times New Roman"/>
        </w:rPr>
        <w:t>Do not leave a hypothetical or problem until you are confident that you understand the policy reasons for the adoption of each rule of law implicated by the hypothetical or problem.</w:t>
      </w:r>
    </w:p>
    <w:p w14:paraId="011ED1D8" w14:textId="77777777" w:rsidR="007C0961" w:rsidRPr="007C0961" w:rsidRDefault="007C0961" w:rsidP="007C0961">
      <w:pPr>
        <w:spacing w:after="240"/>
        <w:rPr>
          <w:rFonts w:ascii="Times New Roman" w:hAnsi="Times New Roman" w:cs="Times New Roman"/>
          <w:u w:val="single"/>
        </w:rPr>
      </w:pPr>
      <w:r w:rsidRPr="007C0961">
        <w:rPr>
          <w:rFonts w:ascii="Times New Roman" w:hAnsi="Times New Roman" w:cs="Times New Roman"/>
          <w:u w:val="single"/>
        </w:rPr>
        <w:t>During Class</w:t>
      </w:r>
    </w:p>
    <w:p w14:paraId="16650ED5" w14:textId="2C98EDC6" w:rsidR="007C0961" w:rsidRPr="007C0961" w:rsidRDefault="007C0961" w:rsidP="007C0961">
      <w:pPr>
        <w:numPr>
          <w:ilvl w:val="0"/>
          <w:numId w:val="2"/>
        </w:numPr>
        <w:spacing w:after="240" w:line="240" w:lineRule="auto"/>
        <w:rPr>
          <w:rFonts w:ascii="Times New Roman" w:hAnsi="Times New Roman" w:cs="Times New Roman"/>
        </w:rPr>
      </w:pPr>
      <w:r w:rsidRPr="007C0961">
        <w:rPr>
          <w:rFonts w:ascii="Times New Roman" w:hAnsi="Times New Roman" w:cs="Times New Roman"/>
        </w:rPr>
        <w:t xml:space="preserve">Be prepared well enough to be able to provide an accurate recitation of the facts and holding of each assigned case, </w:t>
      </w:r>
      <w:r w:rsidR="00E81138" w:rsidRPr="007C0961">
        <w:rPr>
          <w:rFonts w:ascii="Times New Roman" w:hAnsi="Times New Roman" w:cs="Times New Roman"/>
        </w:rPr>
        <w:t>hypothetical,</w:t>
      </w:r>
      <w:r w:rsidRPr="007C0961">
        <w:rPr>
          <w:rFonts w:ascii="Times New Roman" w:hAnsi="Times New Roman" w:cs="Times New Roman"/>
        </w:rPr>
        <w:t xml:space="preserve"> or problem.</w:t>
      </w:r>
    </w:p>
    <w:p w14:paraId="3DF6C02C" w14:textId="114068FE" w:rsidR="007C0961" w:rsidRPr="007C0961" w:rsidRDefault="007C0961" w:rsidP="007C0961">
      <w:pPr>
        <w:numPr>
          <w:ilvl w:val="0"/>
          <w:numId w:val="2"/>
        </w:numPr>
        <w:spacing w:after="240" w:line="240" w:lineRule="auto"/>
        <w:rPr>
          <w:rFonts w:ascii="Times New Roman" w:hAnsi="Times New Roman" w:cs="Times New Roman"/>
        </w:rPr>
      </w:pPr>
      <w:r w:rsidRPr="007C0961">
        <w:rPr>
          <w:rFonts w:ascii="Times New Roman" w:hAnsi="Times New Roman" w:cs="Times New Roman"/>
        </w:rPr>
        <w:t xml:space="preserve">Be prepared well enough to be able to provide a concise recitation of the issue(s) presented in each case, </w:t>
      </w:r>
      <w:r w:rsidR="00E81138" w:rsidRPr="007C0961">
        <w:rPr>
          <w:rFonts w:ascii="Times New Roman" w:hAnsi="Times New Roman" w:cs="Times New Roman"/>
        </w:rPr>
        <w:t>hypothetical,</w:t>
      </w:r>
      <w:r w:rsidRPr="007C0961">
        <w:rPr>
          <w:rFonts w:ascii="Times New Roman" w:hAnsi="Times New Roman" w:cs="Times New Roman"/>
        </w:rPr>
        <w:t xml:space="preserve"> or problem. </w:t>
      </w:r>
    </w:p>
    <w:p w14:paraId="3E371F34" w14:textId="77777777" w:rsidR="007C0961" w:rsidRPr="007C0961" w:rsidRDefault="007C0961" w:rsidP="007C0961">
      <w:pPr>
        <w:numPr>
          <w:ilvl w:val="0"/>
          <w:numId w:val="2"/>
        </w:numPr>
        <w:spacing w:after="240" w:line="240" w:lineRule="auto"/>
        <w:rPr>
          <w:rFonts w:ascii="Times New Roman" w:hAnsi="Times New Roman" w:cs="Times New Roman"/>
        </w:rPr>
      </w:pPr>
      <w:r w:rsidRPr="007C0961">
        <w:rPr>
          <w:rFonts w:ascii="Times New Roman" w:hAnsi="Times New Roman" w:cs="Times New Roman"/>
        </w:rPr>
        <w:t>Be prepared well enough to be able intelligently discuss the legal issues and rules of law presented or implicated by the assigned reading.</w:t>
      </w:r>
    </w:p>
    <w:p w14:paraId="63B4ED7F" w14:textId="77777777" w:rsidR="007C0961" w:rsidRPr="007C0961" w:rsidRDefault="007C0961" w:rsidP="007C0961">
      <w:pPr>
        <w:numPr>
          <w:ilvl w:val="0"/>
          <w:numId w:val="2"/>
        </w:numPr>
        <w:spacing w:after="240" w:line="240" w:lineRule="auto"/>
        <w:rPr>
          <w:rFonts w:ascii="Times New Roman" w:hAnsi="Times New Roman" w:cs="Times New Roman"/>
        </w:rPr>
      </w:pPr>
      <w:r w:rsidRPr="007C0961">
        <w:rPr>
          <w:rFonts w:ascii="Times New Roman" w:hAnsi="Times New Roman" w:cs="Times New Roman"/>
        </w:rPr>
        <w:t xml:space="preserve">Be prepared enough to be able to intelligently discuss any factual variations the professor and/or other students propose during class. </w:t>
      </w:r>
    </w:p>
    <w:p w14:paraId="2F0818A6" w14:textId="77777777" w:rsidR="007C0961" w:rsidRPr="007C0961" w:rsidRDefault="007C0961" w:rsidP="007C0961">
      <w:pPr>
        <w:numPr>
          <w:ilvl w:val="0"/>
          <w:numId w:val="2"/>
        </w:numPr>
        <w:spacing w:after="240" w:line="240" w:lineRule="auto"/>
        <w:rPr>
          <w:rFonts w:ascii="Times New Roman" w:hAnsi="Times New Roman" w:cs="Times New Roman"/>
        </w:rPr>
      </w:pPr>
      <w:r w:rsidRPr="007C0961">
        <w:rPr>
          <w:rFonts w:ascii="Times New Roman" w:hAnsi="Times New Roman" w:cs="Times New Roman"/>
        </w:rPr>
        <w:t>Be prepared enough to be able to intelligently discuss flaws and strengths in the court’s reasoning or in the applicable rule of law;</w:t>
      </w:r>
    </w:p>
    <w:p w14:paraId="64A66747" w14:textId="77777777" w:rsidR="007C0961" w:rsidRPr="007C0961" w:rsidRDefault="007C0961" w:rsidP="007C0961">
      <w:pPr>
        <w:numPr>
          <w:ilvl w:val="0"/>
          <w:numId w:val="2"/>
        </w:numPr>
        <w:spacing w:after="240" w:line="240" w:lineRule="auto"/>
        <w:rPr>
          <w:rFonts w:ascii="Times New Roman" w:hAnsi="Times New Roman" w:cs="Times New Roman"/>
        </w:rPr>
      </w:pPr>
      <w:r w:rsidRPr="007C0961">
        <w:rPr>
          <w:rFonts w:ascii="Times New Roman" w:hAnsi="Times New Roman" w:cs="Times New Roman"/>
        </w:rPr>
        <w:t>Be prepared enough to be able to intelligently discuss alternative arguments that might have better resolved the dispute at issue in each case;</w:t>
      </w:r>
    </w:p>
    <w:p w14:paraId="5ED4F9DD" w14:textId="35BACA60" w:rsidR="007C0961" w:rsidRPr="007C0961" w:rsidRDefault="007C0961" w:rsidP="007C0961">
      <w:pPr>
        <w:numPr>
          <w:ilvl w:val="0"/>
          <w:numId w:val="2"/>
        </w:numPr>
        <w:spacing w:after="240" w:line="240" w:lineRule="auto"/>
        <w:rPr>
          <w:rFonts w:ascii="Times New Roman" w:hAnsi="Times New Roman" w:cs="Times New Roman"/>
        </w:rPr>
      </w:pPr>
      <w:r w:rsidRPr="007C0961">
        <w:rPr>
          <w:rFonts w:ascii="Times New Roman" w:hAnsi="Times New Roman" w:cs="Times New Roman"/>
        </w:rPr>
        <w:t xml:space="preserve">Be prepared enough to be able to intelligently discuss the policy issues relevant to </w:t>
      </w:r>
      <w:r w:rsidR="00E81138" w:rsidRPr="007C0961">
        <w:rPr>
          <w:rFonts w:ascii="Times New Roman" w:hAnsi="Times New Roman" w:cs="Times New Roman"/>
        </w:rPr>
        <w:t>each</w:t>
      </w:r>
      <w:r w:rsidRPr="007C0961">
        <w:rPr>
          <w:rFonts w:ascii="Times New Roman" w:hAnsi="Times New Roman" w:cs="Times New Roman"/>
        </w:rPr>
        <w:t xml:space="preserve"> case, hypothetical or problem.</w:t>
      </w:r>
    </w:p>
    <w:p w14:paraId="2B8282C8" w14:textId="77777777" w:rsidR="007C0961" w:rsidRPr="007C0961" w:rsidRDefault="007C0961" w:rsidP="007C0961">
      <w:pPr>
        <w:spacing w:after="240"/>
        <w:rPr>
          <w:rFonts w:ascii="Times New Roman" w:hAnsi="Times New Roman" w:cs="Times New Roman"/>
          <w:u w:val="single"/>
        </w:rPr>
      </w:pPr>
      <w:r w:rsidRPr="007C0961">
        <w:rPr>
          <w:rFonts w:ascii="Times New Roman" w:hAnsi="Times New Roman" w:cs="Times New Roman"/>
          <w:u w:val="single"/>
        </w:rPr>
        <w:t>After Class</w:t>
      </w:r>
    </w:p>
    <w:p w14:paraId="48DFF0EC" w14:textId="77777777" w:rsidR="007C0961" w:rsidRPr="007C0961" w:rsidRDefault="007C0961" w:rsidP="007C0961">
      <w:pPr>
        <w:numPr>
          <w:ilvl w:val="0"/>
          <w:numId w:val="3"/>
        </w:numPr>
        <w:spacing w:after="240" w:line="240" w:lineRule="auto"/>
        <w:rPr>
          <w:rFonts w:ascii="Times New Roman" w:hAnsi="Times New Roman" w:cs="Times New Roman"/>
        </w:rPr>
      </w:pPr>
      <w:r w:rsidRPr="007C0961">
        <w:rPr>
          <w:rFonts w:ascii="Times New Roman" w:hAnsi="Times New Roman" w:cs="Times New Roman"/>
        </w:rPr>
        <w:lastRenderedPageBreak/>
        <w:t>Identify and clarify anything confusing about the law or application or law covered in class. If necessary, work with classmates collaboratively to achieve mastery of the law;</w:t>
      </w:r>
    </w:p>
    <w:p w14:paraId="522A6566" w14:textId="23E1F8C7" w:rsidR="007C0961" w:rsidRPr="007C0961" w:rsidRDefault="007C0961" w:rsidP="007C0961">
      <w:pPr>
        <w:numPr>
          <w:ilvl w:val="0"/>
          <w:numId w:val="3"/>
        </w:numPr>
        <w:spacing w:after="240" w:line="240" w:lineRule="auto"/>
        <w:rPr>
          <w:rFonts w:ascii="Times New Roman" w:hAnsi="Times New Roman" w:cs="Times New Roman"/>
        </w:rPr>
      </w:pPr>
      <w:r w:rsidRPr="007C0961">
        <w:rPr>
          <w:rFonts w:ascii="Times New Roman" w:hAnsi="Times New Roman" w:cs="Times New Roman"/>
        </w:rPr>
        <w:t xml:space="preserve">Rework your class notes and case briefs to reflect a more accurate picture of the cases, </w:t>
      </w:r>
      <w:r w:rsidR="00E81138" w:rsidRPr="007C0961">
        <w:rPr>
          <w:rFonts w:ascii="Times New Roman" w:hAnsi="Times New Roman" w:cs="Times New Roman"/>
        </w:rPr>
        <w:t>issues,</w:t>
      </w:r>
      <w:r w:rsidRPr="007C0961">
        <w:rPr>
          <w:rFonts w:ascii="Times New Roman" w:hAnsi="Times New Roman" w:cs="Times New Roman"/>
        </w:rPr>
        <w:t xml:space="preserve"> and rules of law.</w:t>
      </w:r>
    </w:p>
    <w:p w14:paraId="3F80E7D3" w14:textId="77777777" w:rsidR="007C0961" w:rsidRPr="007C0961" w:rsidRDefault="007C0961" w:rsidP="007C0961">
      <w:pPr>
        <w:numPr>
          <w:ilvl w:val="0"/>
          <w:numId w:val="3"/>
        </w:numPr>
        <w:spacing w:after="240" w:line="240" w:lineRule="auto"/>
        <w:rPr>
          <w:rFonts w:ascii="Times New Roman" w:hAnsi="Times New Roman" w:cs="Times New Roman"/>
        </w:rPr>
      </w:pPr>
      <w:r w:rsidRPr="007C0961">
        <w:rPr>
          <w:rFonts w:ascii="Times New Roman" w:hAnsi="Times New Roman" w:cs="Times New Roman"/>
        </w:rPr>
        <w:t xml:space="preserve">Think about how the lesson covered in the particular class fits into the overarching body of property law. </w:t>
      </w:r>
    </w:p>
    <w:p w14:paraId="4F4A6776" w14:textId="77777777" w:rsidR="007C0961" w:rsidRPr="007C0961" w:rsidRDefault="007C0961" w:rsidP="007C0961">
      <w:pPr>
        <w:spacing w:after="240"/>
        <w:rPr>
          <w:rFonts w:ascii="Times New Roman" w:hAnsi="Times New Roman" w:cs="Times New Roman"/>
        </w:rPr>
      </w:pPr>
      <w:r w:rsidRPr="007C0961">
        <w:rPr>
          <w:rFonts w:ascii="Times New Roman" w:hAnsi="Times New Roman" w:cs="Times New Roman"/>
        </w:rPr>
        <w:t xml:space="preserve">You will be expected to read each assignment in its entirety.  Reading “case notes,” “canned briefs,” Westlaw briefs and other shortcut aids, at the expense of the actual cases, will fail to prepare you adequately and will result in you being marked as unprepared. </w:t>
      </w:r>
    </w:p>
    <w:p w14:paraId="74700397" w14:textId="77777777" w:rsidR="007C0961" w:rsidRPr="007C0961" w:rsidRDefault="007C0961" w:rsidP="007C0961">
      <w:pPr>
        <w:keepNext/>
        <w:jc w:val="center"/>
        <w:outlineLvl w:val="0"/>
        <w:rPr>
          <w:rFonts w:ascii="Times New Roman" w:hAnsi="Times New Roman" w:cs="Times New Roman"/>
          <w:b/>
          <w:bCs/>
          <w:u w:val="single"/>
        </w:rPr>
      </w:pPr>
      <w:r w:rsidRPr="007C0961">
        <w:rPr>
          <w:rFonts w:ascii="Times New Roman" w:hAnsi="Times New Roman" w:cs="Times New Roman"/>
          <w:b/>
          <w:bCs/>
          <w:u w:val="single"/>
        </w:rPr>
        <w:t>CLASSROOM DECORUM</w:t>
      </w:r>
    </w:p>
    <w:p w14:paraId="08469D03" w14:textId="77777777" w:rsidR="007C0961" w:rsidRPr="007C0961" w:rsidRDefault="007C0961" w:rsidP="007C0961">
      <w:pPr>
        <w:rPr>
          <w:rFonts w:ascii="Times New Roman" w:hAnsi="Times New Roman" w:cs="Times New Roman"/>
          <w:bCs/>
        </w:rPr>
      </w:pPr>
      <w:r w:rsidRPr="007C0961">
        <w:rPr>
          <w:rFonts w:ascii="Times New Roman" w:hAnsi="Times New Roman" w:cs="Times New Roman"/>
          <w:bCs/>
        </w:rPr>
        <w:t>All students are expected at all times to conduct themselves in a civil manner as follows:</w:t>
      </w:r>
    </w:p>
    <w:p w14:paraId="282990DD" w14:textId="2332ADED"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1.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Timeliness</w:t>
      </w:r>
      <w:r w:rsidRPr="007C0961">
        <w:rPr>
          <w:rFonts w:ascii="Times New Roman" w:eastAsia="Times New Roman" w:hAnsi="Times New Roman" w:cs="Times New Roman"/>
        </w:rPr>
        <w:t>.  Please arrive on time. Late arrivals are disruptive to the class.  Tardiness should still be the exception rather than the rule.  I often take attendance at the beginning of the class. Late students will be marked absent, and I will not change this designation if you come in later.</w:t>
      </w:r>
      <w:r w:rsidR="00E81138">
        <w:rPr>
          <w:rFonts w:ascii="Times New Roman" w:eastAsia="Times New Roman" w:hAnsi="Times New Roman" w:cs="Times New Roman"/>
        </w:rPr>
        <w:t xml:space="preserve"> M</w:t>
      </w:r>
      <w:r w:rsidRPr="007C0961">
        <w:rPr>
          <w:rFonts w:ascii="Times New Roman" w:eastAsia="Times New Roman" w:hAnsi="Times New Roman" w:cs="Times New Roman"/>
        </w:rPr>
        <w:t>If tardiness becomes an issue, i.e., if it starts to cause disruptions, I will impose a hard-and-fast rule that those arriving late will not be allowed into the classroom.</w:t>
      </w:r>
    </w:p>
    <w:p w14:paraId="5DA74679"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75478824" w14:textId="77777777" w:rsidR="007C0961" w:rsidRPr="007C0961" w:rsidRDefault="007C0961" w:rsidP="00E81138">
      <w:pPr>
        <w:widowControl w:val="0"/>
        <w:autoSpaceDE w:val="0"/>
        <w:autoSpaceDN w:val="0"/>
        <w:spacing w:before="3" w:line="240" w:lineRule="auto"/>
        <w:rPr>
          <w:rFonts w:ascii="Times New Roman" w:eastAsia="Times New Roman" w:hAnsi="Times New Roman" w:cs="Times New Roman"/>
        </w:rPr>
      </w:pPr>
      <w:r w:rsidRPr="007C0961">
        <w:rPr>
          <w:rFonts w:ascii="Times New Roman" w:eastAsia="Times New Roman" w:hAnsi="Times New Roman" w:cs="Times New Roman"/>
        </w:rPr>
        <w:t>2.</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Stand, Name, Project</w:t>
      </w:r>
      <w:r w:rsidRPr="007C0961">
        <w:rPr>
          <w:rFonts w:ascii="Times New Roman" w:eastAsia="Times New Roman" w:hAnsi="Times New Roman" w:cs="Times New Roman"/>
        </w:rPr>
        <w:t>.  When you speak in class, whether it’s while volunteering or after being called on, please stand, state your first name, face the rest of the class (not me), and project your voice so as to be heard.  Please do this for the entire semester.  Speaking in public is uncomfortable at first, but even those of you who intend to practice transactional law as opposed to litigation must realize that the practice of law is a performance art as well as an intellectual endeavor.</w:t>
      </w:r>
    </w:p>
    <w:p w14:paraId="543EB467"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3.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Cell Phones and Messaging</w:t>
      </w:r>
      <w:r w:rsidRPr="007C0961">
        <w:rPr>
          <w:rFonts w:ascii="Times New Roman" w:eastAsia="Times New Roman" w:hAnsi="Times New Roman" w:cs="Times New Roman"/>
        </w:rPr>
        <w:t xml:space="preserve">.  </w:t>
      </w:r>
      <w:r w:rsidRPr="007C0961">
        <w:rPr>
          <w:rFonts w:ascii="Times New Roman" w:eastAsia="Times New Roman" w:hAnsi="Times New Roman" w:cs="Times New Roman"/>
          <w:i/>
        </w:rPr>
        <w:t>Except for class purposes</w:t>
      </w:r>
      <w:r w:rsidRPr="007C0961">
        <w:rPr>
          <w:rFonts w:ascii="Times New Roman" w:eastAsia="Times New Roman" w:hAnsi="Times New Roman" w:cs="Times New Roman"/>
        </w:rPr>
        <w:t xml:space="preserve">, there will be </w:t>
      </w:r>
      <w:r w:rsidRPr="007C0961">
        <w:rPr>
          <w:rFonts w:ascii="Times New Roman" w:eastAsia="Times New Roman" w:hAnsi="Times New Roman" w:cs="Times New Roman"/>
          <w:i/>
        </w:rPr>
        <w:t xml:space="preserve">no cell phone use in class. </w:t>
      </w:r>
      <w:r w:rsidRPr="007C0961">
        <w:rPr>
          <w:rFonts w:ascii="Times New Roman" w:eastAsia="Times New Roman" w:hAnsi="Times New Roman" w:cs="Times New Roman"/>
        </w:rPr>
        <w:t>I reserve the right to instruct students to leave the class immediately if they engage in text messaging, instant messaging, social media, or other forms of electronic communication during class, and will do so if this issue becomes a problem. If you refuse an instruction to leave, I will report you to the administration for discipline.</w:t>
      </w:r>
    </w:p>
    <w:p w14:paraId="049BBFD8"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ab/>
      </w:r>
    </w:p>
    <w:p w14:paraId="661B6E93"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4.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Laptop Computers</w:t>
      </w:r>
      <w:r w:rsidRPr="007C0961">
        <w:rPr>
          <w:rFonts w:ascii="Times New Roman" w:eastAsia="Times New Roman" w:hAnsi="Times New Roman" w:cs="Times New Roman"/>
        </w:rPr>
        <w:t>.   While I believe that laptop computers are an invaluable classroom tool, lately their use sometimes has become troublesome in several ways.  Like cell phones, they beep and make noises when starting up. Please arrive early enough to start your laptop prior to class so the start-up noises will not be disruptive. If you cannot set up your laptop prior to class, please ensure that it is on mute and will not be disruptive.</w:t>
      </w:r>
    </w:p>
    <w:p w14:paraId="456DE494"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23E6E02D"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5.</w:t>
      </w:r>
      <w:r w:rsidRPr="007C0961">
        <w:rPr>
          <w:rFonts w:ascii="Times New Roman" w:eastAsia="Times New Roman" w:hAnsi="Times New Roman" w:cs="Times New Roman"/>
        </w:rPr>
        <w:tab/>
        <w:t xml:space="preserve">It is never appropriate to use computers to play computer games, send and receive instant messages, surf the net, or perform other computer functions not related to the task at hand. I wander around the room a bit while teaching and will probably catch at least some of such off-focus activity if it occurs. </w:t>
      </w:r>
    </w:p>
    <w:p w14:paraId="6B32F317"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1CA4A3E8"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6.</w:t>
      </w:r>
      <w:r w:rsidRPr="007C0961">
        <w:rPr>
          <w:rFonts w:ascii="Times New Roman" w:eastAsia="Times New Roman" w:hAnsi="Times New Roman" w:cs="Times New Roman"/>
        </w:rPr>
        <w:tab/>
        <w:t xml:space="preserve">With limited exceptions, attorneys are not permitted to use their laptops, tabs, or other electronic devices while arguing or trying cases in court. The same will be true in my class. When you end up standing to present a case or answer questions framed by the professor, </w:t>
      </w:r>
      <w:r w:rsidRPr="007C0961">
        <w:rPr>
          <w:rFonts w:ascii="Times New Roman" w:eastAsia="Times New Roman" w:hAnsi="Times New Roman" w:cs="Times New Roman"/>
          <w:i/>
        </w:rPr>
        <w:t>you are to close your laptops and put down other devices</w:t>
      </w:r>
      <w:r w:rsidRPr="007C0961">
        <w:rPr>
          <w:rFonts w:ascii="Times New Roman" w:eastAsia="Times New Roman" w:hAnsi="Times New Roman" w:cs="Times New Roman"/>
        </w:rPr>
        <w:t xml:space="preserve">. Your focus will be on the professor and other students. If you feel that you are unable to remember all you have gleaned from your reading, you may refer to paper notes.  </w:t>
      </w:r>
    </w:p>
    <w:p w14:paraId="7330BA25"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2F62067E"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7.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Talking in Class</w:t>
      </w:r>
      <w:r w:rsidRPr="007C0961">
        <w:rPr>
          <w:rFonts w:ascii="Times New Roman" w:eastAsia="Times New Roman" w:hAnsi="Times New Roman" w:cs="Times New Roman"/>
        </w:rPr>
        <w:t xml:space="preserve">.  This will be an interactive class, and it is normal for there to be a bit of a “buzz” while we are discussing a case or “hypothetical.” I do not usually get upset if the class is analyzing </w:t>
      </w:r>
      <w:r w:rsidRPr="007C0961">
        <w:rPr>
          <w:rFonts w:ascii="Times New Roman" w:eastAsia="Times New Roman" w:hAnsi="Times New Roman" w:cs="Times New Roman"/>
        </w:rPr>
        <w:lastRenderedPageBreak/>
        <w:t xml:space="preserve">a hypothetical, and some students do a little “kibitzing” in the process. However, I still expect you to listen while others are talking so you can respond if called upon, and, most importantly, to respect others by not talking over them. I will not tolerate talking that doesn’t involve the subject matter at hand.  </w:t>
      </w:r>
    </w:p>
    <w:p w14:paraId="5E9FDCB9"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35E393F4" w14:textId="314FC18C"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8.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Eating/Drinking in Class</w:t>
      </w:r>
      <w:r w:rsidRPr="007C0961">
        <w:rPr>
          <w:rFonts w:ascii="Times New Roman" w:eastAsia="Times New Roman" w:hAnsi="Times New Roman" w:cs="Times New Roman"/>
        </w:rPr>
        <w:t xml:space="preserve">.  I generally do not approve of anything that might divert your focus from the class discussion and eating and drinking in class certainly falls into that category. On the other hand, I do understand that stressed-for-time students, especially evening students, often are unable to take meals at normal hours, and therefore need some sustenance to get them through.  Generally, therefore, I tolerate small snacks and drinks during class.  I will not tolerate full meals, full “submarine” sandwiches, or anything of the like. I also will not tolerate undue noise while eating, </w:t>
      </w:r>
      <w:r w:rsidR="00511A8A" w:rsidRPr="007C0961">
        <w:rPr>
          <w:rFonts w:ascii="Times New Roman" w:eastAsia="Times New Roman" w:hAnsi="Times New Roman" w:cs="Times New Roman"/>
        </w:rPr>
        <w:t>e.g.,</w:t>
      </w:r>
      <w:r w:rsidRPr="007C0961">
        <w:rPr>
          <w:rFonts w:ascii="Times New Roman" w:eastAsia="Times New Roman" w:hAnsi="Times New Roman" w:cs="Times New Roman"/>
        </w:rPr>
        <w:t xml:space="preserve"> stubborn plastic wrappers, crunchy foods, etc.  I will ban all foods and drinks in class if I think they are becoming a distraction.</w:t>
      </w:r>
    </w:p>
    <w:p w14:paraId="76AFBCF2"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4EF090CA" w14:textId="10BE5EBE"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9.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Civility above All Else</w:t>
      </w:r>
      <w:r w:rsidRPr="007C0961">
        <w:rPr>
          <w:rFonts w:ascii="Times New Roman" w:eastAsia="Times New Roman" w:hAnsi="Times New Roman" w:cs="Times New Roman"/>
        </w:rPr>
        <w:t xml:space="preserve">.  There is often intellectual tension is a law school classroom especially with subjects like </w:t>
      </w:r>
      <w:r w:rsidR="00511A8A">
        <w:rPr>
          <w:rFonts w:ascii="Times New Roman" w:eastAsia="Times New Roman" w:hAnsi="Times New Roman" w:cs="Times New Roman"/>
        </w:rPr>
        <w:t>federal white collar business crimes</w:t>
      </w:r>
      <w:r w:rsidRPr="007C0961">
        <w:rPr>
          <w:rFonts w:ascii="Times New Roman" w:eastAsia="Times New Roman" w:hAnsi="Times New Roman" w:cs="Times New Roman"/>
        </w:rPr>
        <w:t xml:space="preserve">, on which reasonable minds can differ.  Students and professors can differ -- sometimes widely – in their views on morals, ethics, society, </w:t>
      </w:r>
      <w:r w:rsidR="00511A8A" w:rsidRPr="007C0961">
        <w:rPr>
          <w:rFonts w:ascii="Times New Roman" w:eastAsia="Times New Roman" w:hAnsi="Times New Roman" w:cs="Times New Roman"/>
        </w:rPr>
        <w:t>politics,</w:t>
      </w:r>
      <w:r w:rsidRPr="007C0961">
        <w:rPr>
          <w:rFonts w:ascii="Times New Roman" w:eastAsia="Times New Roman" w:hAnsi="Times New Roman" w:cs="Times New Roman"/>
        </w:rPr>
        <w:t xml:space="preserve"> and ways of life. It is my intention to treat each of you with the utmost courtesy and respect, even when we disagree. In turn, I expect that each of you will also treat each other with respect and courtesy. Passionate argument is terrific if kept civil and respectful. Remember: argue the issues, not the personalities!</w:t>
      </w:r>
    </w:p>
    <w:p w14:paraId="7DEF7F67"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67F79371"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FE04E2A"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B235B40"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67096B8"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852DD0B"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DF6E4C9" w14:textId="77777777" w:rsidR="007C0961" w:rsidRPr="007C0961" w:rsidRDefault="007C0961" w:rsidP="007C0961">
      <w:pPr>
        <w:keepNext/>
        <w:spacing w:before="240" w:after="60" w:line="240" w:lineRule="auto"/>
        <w:jc w:val="center"/>
        <w:outlineLvl w:val="1"/>
        <w:rPr>
          <w:rFonts w:ascii="Calibri" w:eastAsia="MS Gothic" w:hAnsi="Calibri" w:cs="Times New Roman"/>
          <w:b/>
          <w:bCs/>
          <w:i/>
          <w:iCs/>
          <w:sz w:val="32"/>
          <w:szCs w:val="32"/>
          <w:lang w:val="x-none" w:eastAsia="x-none"/>
        </w:rPr>
        <w:sectPr w:rsidR="007C0961" w:rsidRPr="007C0961" w:rsidSect="008A0A1C">
          <w:headerReference w:type="even" r:id="rId11"/>
          <w:footerReference w:type="even" r:id="rId12"/>
          <w:footerReference w:type="default" r:id="rId13"/>
          <w:pgSz w:w="12240" w:h="15840"/>
          <w:pgMar w:top="720" w:right="1440" w:bottom="720" w:left="1440" w:header="720" w:footer="864" w:gutter="0"/>
          <w:pgNumType w:start="1"/>
          <w:cols w:space="720"/>
        </w:sectPr>
      </w:pPr>
      <w:bookmarkStart w:id="0" w:name="_Toc30306456"/>
    </w:p>
    <w:p w14:paraId="23B3BB2D" w14:textId="23C85C7D" w:rsidR="007C0961" w:rsidRDefault="007C0961" w:rsidP="007C0961">
      <w:pPr>
        <w:keepNext/>
        <w:spacing w:before="240" w:after="60" w:line="240" w:lineRule="auto"/>
        <w:jc w:val="center"/>
        <w:outlineLvl w:val="1"/>
        <w:rPr>
          <w:rFonts w:ascii="Calibri" w:eastAsia="MS Gothic" w:hAnsi="Calibri" w:cs="Times New Roman"/>
          <w:b/>
          <w:bCs/>
          <w:i/>
          <w:iCs/>
          <w:sz w:val="32"/>
          <w:szCs w:val="32"/>
          <w:lang w:val="x-none" w:eastAsia="x-none"/>
        </w:rPr>
      </w:pPr>
      <w:r w:rsidRPr="007C0961">
        <w:rPr>
          <w:rFonts w:ascii="Calibri" w:eastAsia="MS Gothic" w:hAnsi="Calibri" w:cs="Times New Roman"/>
          <w:b/>
          <w:bCs/>
          <w:i/>
          <w:iCs/>
          <w:sz w:val="32"/>
          <w:szCs w:val="32"/>
          <w:lang w:val="x-none" w:eastAsia="x-none"/>
        </w:rPr>
        <w:lastRenderedPageBreak/>
        <w:t>Class Assignments Topics</w:t>
      </w:r>
      <w:bookmarkEnd w:id="0"/>
      <w:r w:rsidRPr="007C0961">
        <w:rPr>
          <w:rFonts w:ascii="Calibri" w:eastAsia="MS Gothic" w:hAnsi="Calibri" w:cs="Times New Roman"/>
          <w:b/>
          <w:bCs/>
          <w:i/>
          <w:iCs/>
          <w:sz w:val="32"/>
          <w:szCs w:val="32"/>
          <w:lang w:val="x-none" w:eastAsia="x-none"/>
        </w:rPr>
        <w:t>:</w:t>
      </w:r>
    </w:p>
    <w:p w14:paraId="27EE4756" w14:textId="77777777" w:rsidR="003D0ED3" w:rsidRPr="00D63529" w:rsidRDefault="003D0ED3" w:rsidP="003D0ED3">
      <w:pPr>
        <w:keepNext/>
        <w:spacing w:after="0" w:line="240" w:lineRule="auto"/>
        <w:outlineLvl w:val="1"/>
        <w:rPr>
          <w:rFonts w:ascii="Times New Roman" w:eastAsia="MS Gothic" w:hAnsi="Times New Roman" w:cs="Times New Roman"/>
          <w:b/>
          <w:bCs/>
          <w:color w:val="0000FF"/>
          <w:sz w:val="24"/>
          <w:szCs w:val="24"/>
          <w:u w:val="double"/>
          <w:lang w:eastAsia="x-none"/>
        </w:rPr>
      </w:pPr>
      <w:r w:rsidRPr="00D63529">
        <w:rPr>
          <w:rFonts w:ascii="Times New Roman" w:eastAsia="MS Gothic" w:hAnsi="Times New Roman" w:cs="Times New Roman"/>
          <w:b/>
          <w:bCs/>
          <w:color w:val="0000FF"/>
          <w:sz w:val="24"/>
          <w:szCs w:val="24"/>
          <w:u w:val="double"/>
          <w:lang w:eastAsia="x-none"/>
        </w:rPr>
        <w:t xml:space="preserve">Week 1 </w:t>
      </w:r>
    </w:p>
    <w:p w14:paraId="4120841D" w14:textId="29A2FB02" w:rsidR="007C0961" w:rsidRPr="003D0ED3" w:rsidRDefault="00D63529" w:rsidP="00D63529">
      <w:pPr>
        <w:keepNext/>
        <w:spacing w:line="240" w:lineRule="auto"/>
        <w:outlineLvl w:val="1"/>
        <w:rPr>
          <w:rFonts w:ascii="Times New Roman" w:eastAsia="MS Gothic" w:hAnsi="Times New Roman" w:cs="Times New Roman"/>
          <w:b/>
          <w:bCs/>
          <w:i/>
          <w:iCs/>
          <w:sz w:val="24"/>
          <w:szCs w:val="24"/>
          <w:lang w:eastAsia="x-none"/>
        </w:rPr>
      </w:pPr>
      <w:r>
        <w:rPr>
          <w:rFonts w:ascii="Times New Roman" w:eastAsia="MS Gothic" w:hAnsi="Times New Roman" w:cs="Times New Roman"/>
          <w:b/>
          <w:bCs/>
          <w:i/>
          <w:iCs/>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Class 1</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color w:val="0000CC"/>
          <w:sz w:val="24"/>
          <w:szCs w:val="24"/>
        </w:rPr>
        <w:t>Chapter 1</w:t>
      </w:r>
      <w:r w:rsidR="007C0961" w:rsidRPr="007C0961">
        <w:rPr>
          <w:rFonts w:ascii="Times New Roman" w:eastAsia="Times New Roman" w:hAnsi="Times New Roman" w:cs="Times New Roman"/>
          <w:color w:val="0000CC"/>
          <w:sz w:val="24"/>
          <w:szCs w:val="24"/>
        </w:rPr>
        <w:t xml:space="preserve">: </w:t>
      </w:r>
      <w:r w:rsidR="007C0961" w:rsidRPr="007C0961">
        <w:rPr>
          <w:rFonts w:ascii="Times New Roman" w:eastAsia="Times New Roman" w:hAnsi="Times New Roman" w:cs="Times New Roman"/>
          <w:b/>
          <w:color w:val="0000CC"/>
          <w:sz w:val="24"/>
          <w:szCs w:val="24"/>
        </w:rPr>
        <w:t>Course Introductions and Expectations</w:t>
      </w:r>
    </w:p>
    <w:p w14:paraId="14C0C155" w14:textId="4E28AE3A" w:rsidR="003A0EB0" w:rsidRPr="007C0961" w:rsidRDefault="00D63529" w:rsidP="003A0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2880"/>
        <w:jc w:val="both"/>
        <w:rPr>
          <w:rFonts w:ascii="Times New Roman" w:eastAsia="Times New Roman" w:hAnsi="Times New Roman" w:cs="Times New Roman"/>
          <w:b/>
          <w:color w:val="0066CC"/>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Class 2</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3A0EB0" w:rsidRPr="007C0961">
        <w:rPr>
          <w:rFonts w:ascii="Times New Roman" w:eastAsia="Times New Roman" w:hAnsi="Times New Roman" w:cs="Times New Roman"/>
          <w:b/>
          <w:color w:val="0000CC"/>
          <w:sz w:val="24"/>
          <w:szCs w:val="24"/>
        </w:rPr>
        <w:t>Chapter 5: Perjury, False Statements, and Claims</w:t>
      </w:r>
      <w:r w:rsidR="003A0EB0" w:rsidRPr="007C0961">
        <w:rPr>
          <w:rFonts w:ascii="Times New Roman" w:eastAsia="Times New Roman" w:hAnsi="Times New Roman" w:cs="Times New Roman"/>
          <w:b/>
          <w:color w:val="0066CC"/>
          <w:sz w:val="24"/>
          <w:szCs w:val="24"/>
        </w:rPr>
        <w:t xml:space="preserve"> </w:t>
      </w:r>
    </w:p>
    <w:p w14:paraId="53CF6217" w14:textId="585CBDC9"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55F2F27B"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Statute Supp</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18 U.S.C. §§ 1621, 1623, 1001</w:t>
      </w:r>
    </w:p>
    <w:p w14:paraId="644D48A0"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color w:val="000000"/>
          <w:sz w:val="24"/>
          <w:szCs w:val="24"/>
        </w:rPr>
        <w:t>A</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iCs/>
          <w:color w:val="000000"/>
          <w:sz w:val="24"/>
          <w:szCs w:val="24"/>
        </w:rPr>
        <w:t>Perjury</w:t>
      </w:r>
      <w:r w:rsidRPr="007C0961">
        <w:rPr>
          <w:rFonts w:ascii="Times New Roman" w:eastAsia="Times New Roman" w:hAnsi="Times New Roman" w:cs="Times New Roman"/>
          <w:b/>
          <w:i/>
          <w:color w:val="000000"/>
          <w:sz w:val="24"/>
          <w:szCs w:val="24"/>
        </w:rPr>
        <w:t xml:space="preserve"> </w:t>
      </w:r>
      <w:r w:rsidRPr="007C0961">
        <w:rPr>
          <w:rFonts w:ascii="Times New Roman" w:eastAsia="Times New Roman" w:hAnsi="Times New Roman" w:cs="Times New Roman"/>
          <w:color w:val="000000"/>
          <w:sz w:val="24"/>
          <w:szCs w:val="24"/>
        </w:rPr>
        <w:t xml:space="preserve">– 262 - 273 </w:t>
      </w:r>
    </w:p>
    <w:p w14:paraId="03E80A34" w14:textId="77777777" w:rsidR="003A0EB0" w:rsidRPr="007C0961" w:rsidRDefault="003A0EB0" w:rsidP="003A0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hanging="288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B</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iCs/>
          <w:color w:val="000000"/>
          <w:sz w:val="24"/>
          <w:szCs w:val="24"/>
        </w:rPr>
        <w:t>False Statements</w:t>
      </w:r>
      <w:r w:rsidRPr="007C0961">
        <w:rPr>
          <w:rFonts w:ascii="Times New Roman" w:eastAsia="Times New Roman" w:hAnsi="Times New Roman" w:cs="Times New Roman"/>
          <w:color w:val="000000"/>
          <w:sz w:val="24"/>
          <w:szCs w:val="24"/>
        </w:rPr>
        <w:t xml:space="preserve"> – 273 – 297</w:t>
      </w:r>
      <w:r w:rsidRPr="007C0961">
        <w:rPr>
          <w:rFonts w:ascii="Times New Roman" w:eastAsia="Times New Roman" w:hAnsi="Times New Roman" w:cs="Times New Roman"/>
          <w:color w:val="000000"/>
          <w:sz w:val="24"/>
          <w:szCs w:val="24"/>
        </w:rPr>
        <w:tab/>
      </w:r>
    </w:p>
    <w:p w14:paraId="50847EC1" w14:textId="5D933067" w:rsidR="007C0961" w:rsidRPr="00D63529" w:rsidRDefault="00D63529" w:rsidP="00D63529">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color w:val="0000FF"/>
          <w:sz w:val="24"/>
          <w:szCs w:val="24"/>
          <w:u w:val="double"/>
          <w:lang w:eastAsia="x-none"/>
        </w:rPr>
        <w:t>Week</w:t>
      </w:r>
      <w:r w:rsidRPr="00D63529">
        <w:rPr>
          <w:rFonts w:ascii="Times New Roman" w:eastAsia="MS Gothic" w:hAnsi="Times New Roman" w:cs="Times New Roman"/>
          <w:b/>
          <w:bCs/>
          <w:i/>
          <w:iCs/>
          <w:color w:val="0000FF"/>
          <w:sz w:val="24"/>
          <w:szCs w:val="24"/>
          <w:u w:val="double"/>
          <w:lang w:eastAsia="x-none"/>
        </w:rPr>
        <w:t xml:space="preserve"> </w:t>
      </w:r>
      <w:r>
        <w:rPr>
          <w:rFonts w:ascii="Times New Roman" w:eastAsia="MS Gothic" w:hAnsi="Times New Roman" w:cs="Times New Roman"/>
          <w:b/>
          <w:bCs/>
          <w:i/>
          <w:iCs/>
          <w:color w:val="0000FF"/>
          <w:sz w:val="24"/>
          <w:szCs w:val="24"/>
          <w:u w:val="double"/>
          <w:lang w:eastAsia="x-none"/>
        </w:rPr>
        <w:t>2</w:t>
      </w:r>
      <w:r w:rsidRPr="00D63529">
        <w:rPr>
          <w:rFonts w:ascii="Times New Roman" w:eastAsia="MS Gothic" w:hAnsi="Times New Roman" w:cs="Times New Roman"/>
          <w:b/>
          <w:bCs/>
          <w:i/>
          <w:iCs/>
          <w:color w:val="0000FF"/>
          <w:sz w:val="24"/>
          <w:szCs w:val="24"/>
          <w:u w:val="double"/>
          <w:lang w:eastAsia="x-none"/>
        </w:rPr>
        <w:t xml:space="preserve"> </w:t>
      </w:r>
    </w:p>
    <w:p w14:paraId="6885C2FF" w14:textId="1C11152F" w:rsidR="003A0EB0" w:rsidRPr="007C0961" w:rsidRDefault="00D63529" w:rsidP="003A0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288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color w:val="000000"/>
          <w:sz w:val="24"/>
          <w:szCs w:val="24"/>
        </w:rPr>
        <w:tab/>
      </w:r>
      <w:r w:rsidR="007C0961" w:rsidRPr="007C0961">
        <w:rPr>
          <w:rFonts w:ascii="Times New Roman" w:eastAsia="Times New Roman" w:hAnsi="Times New Roman" w:cs="Times New Roman"/>
          <w:b/>
          <w:color w:val="000000"/>
          <w:sz w:val="24"/>
          <w:szCs w:val="24"/>
        </w:rPr>
        <w:tab/>
      </w:r>
      <w:r w:rsidR="007C0961" w:rsidRPr="007C0961">
        <w:rPr>
          <w:rFonts w:ascii="Times New Roman" w:eastAsia="Times New Roman" w:hAnsi="Times New Roman" w:cs="Times New Roman"/>
          <w:b/>
          <w:color w:val="000000"/>
          <w:sz w:val="24"/>
          <w:szCs w:val="24"/>
        </w:rPr>
        <w:tab/>
      </w:r>
      <w:r w:rsidR="003A0EB0" w:rsidRPr="007C0961">
        <w:rPr>
          <w:rFonts w:ascii="Times New Roman" w:eastAsia="Times New Roman" w:hAnsi="Times New Roman" w:cs="Times New Roman"/>
          <w:b/>
          <w:color w:val="0000CC"/>
          <w:sz w:val="24"/>
          <w:szCs w:val="24"/>
        </w:rPr>
        <w:t>Chapter 5: Perjury, False Statements, and Claims</w:t>
      </w:r>
      <w:r w:rsidR="003A0EB0" w:rsidRPr="007C0961">
        <w:rPr>
          <w:rFonts w:ascii="Times New Roman" w:eastAsia="Times New Roman" w:hAnsi="Times New Roman" w:cs="Times New Roman"/>
          <w:b/>
          <w:color w:val="0066CC"/>
          <w:sz w:val="24"/>
          <w:szCs w:val="24"/>
        </w:rPr>
        <w:t xml:space="preserve"> </w:t>
      </w:r>
    </w:p>
    <w:p w14:paraId="6E96AAD8" w14:textId="77777777" w:rsidR="003A0EB0" w:rsidRPr="007C0961" w:rsidRDefault="003A0EB0" w:rsidP="003A0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2880"/>
        <w:jc w:val="both"/>
        <w:rPr>
          <w:rFonts w:ascii="Times New Roman" w:eastAsia="Times New Roman" w:hAnsi="Times New Roman" w:cs="Times New Roman"/>
          <w:b/>
          <w:color w:val="0066CC"/>
          <w:sz w:val="24"/>
          <w:szCs w:val="24"/>
        </w:rPr>
      </w:pPr>
      <w:r w:rsidRPr="007C0961">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25250420"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C</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iCs/>
          <w:color w:val="000000"/>
          <w:sz w:val="24"/>
          <w:szCs w:val="24"/>
        </w:rPr>
        <w:t>False Claims</w:t>
      </w:r>
      <w:r w:rsidRPr="007C0961">
        <w:rPr>
          <w:rFonts w:ascii="Times New Roman" w:eastAsia="Times New Roman" w:hAnsi="Times New Roman" w:cs="Times New Roman"/>
          <w:b/>
          <w:i/>
          <w:color w:val="000000"/>
          <w:sz w:val="24"/>
          <w:szCs w:val="24"/>
        </w:rPr>
        <w:t xml:space="preserve"> </w:t>
      </w:r>
      <w:r w:rsidRPr="007C0961">
        <w:rPr>
          <w:rFonts w:ascii="Times New Roman" w:eastAsia="Times New Roman" w:hAnsi="Times New Roman" w:cs="Times New Roman"/>
          <w:color w:val="000000"/>
          <w:sz w:val="24"/>
          <w:szCs w:val="24"/>
        </w:rPr>
        <w:t xml:space="preserve">– 298 - 319 </w:t>
      </w:r>
    </w:p>
    <w:p w14:paraId="6367A493" w14:textId="032AB57E" w:rsidR="007C0961" w:rsidRPr="007C0961" w:rsidRDefault="003A0EB0" w:rsidP="003A0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hanging="2880"/>
        <w:jc w:val="both"/>
        <w:rPr>
          <w:rFonts w:ascii="Times New Roman" w:eastAsia="Times New Roman" w:hAnsi="Times New Roman" w:cs="Times New Roman"/>
          <w:bCs/>
          <w:sz w:val="24"/>
          <w:szCs w:val="24"/>
        </w:rPr>
      </w:pPr>
      <w:r w:rsidRPr="007C0961">
        <w:rPr>
          <w:rFonts w:ascii="Times New Roman" w:eastAsia="Times New Roman" w:hAnsi="Times New Roman" w:cs="Times New Roman"/>
          <w:b/>
          <w:sz w:val="24"/>
          <w:szCs w:val="24"/>
        </w:rPr>
        <w:t xml:space="preserve">Section D. </w:t>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Cs/>
          <w:sz w:val="24"/>
          <w:szCs w:val="24"/>
        </w:rPr>
        <w:t>Charging Considerations: Double Jeopardy</w:t>
      </w:r>
      <w:r w:rsidRPr="007C0961">
        <w:rPr>
          <w:rFonts w:ascii="Times New Roman" w:eastAsia="Times New Roman" w:hAnsi="Times New Roman" w:cs="Times New Roman"/>
          <w:bCs/>
          <w:i/>
          <w:iCs/>
          <w:sz w:val="24"/>
          <w:szCs w:val="24"/>
        </w:rPr>
        <w:t xml:space="preserve"> </w:t>
      </w:r>
      <w:r w:rsidRPr="007C0961">
        <w:rPr>
          <w:rFonts w:ascii="Times New Roman" w:eastAsia="Times New Roman" w:hAnsi="Times New Roman" w:cs="Times New Roman"/>
          <w:bCs/>
          <w:sz w:val="24"/>
          <w:szCs w:val="24"/>
        </w:rPr>
        <w:t>– 319 - 328</w:t>
      </w:r>
    </w:p>
    <w:p w14:paraId="742BB9C9" w14:textId="768418B6" w:rsidR="003A0EB0" w:rsidRPr="007C0961" w:rsidRDefault="00D63529" w:rsidP="00D63529">
      <w:pPr>
        <w:keepNext/>
        <w:spacing w:after="0" w:line="240" w:lineRule="auto"/>
        <w:outlineLvl w:val="1"/>
        <w:rPr>
          <w:rFonts w:ascii="Times New Roman" w:eastAsia="Times New Roman" w:hAnsi="Times New Roman" w:cs="Times New Roman"/>
          <w:b/>
          <w:color w:val="0000CC"/>
          <w:sz w:val="24"/>
          <w:szCs w:val="24"/>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Cs/>
          <w:i/>
          <w:smallCaps/>
          <w:color w:val="FF0000"/>
          <w:sz w:val="24"/>
          <w:szCs w:val="24"/>
        </w:rPr>
        <w:t xml:space="preserve"> </w:t>
      </w:r>
      <w:r w:rsidR="007C0961" w:rsidRPr="007C0961">
        <w:rPr>
          <w:rFonts w:ascii="Times New Roman" w:eastAsia="Times New Roman" w:hAnsi="Times New Roman" w:cs="Times New Roman"/>
          <w:bCs/>
          <w:i/>
          <w:smallCaps/>
          <w:color w:val="000000"/>
          <w:sz w:val="24"/>
          <w:szCs w:val="24"/>
        </w:rPr>
        <w:tab/>
      </w:r>
      <w:r w:rsidR="007C0961" w:rsidRPr="007C0961">
        <w:rPr>
          <w:rFonts w:ascii="Times New Roman" w:eastAsia="Times New Roman" w:hAnsi="Times New Roman" w:cs="Times New Roman"/>
          <w:bCs/>
          <w:i/>
          <w:smallCaps/>
          <w:color w:val="000000"/>
          <w:sz w:val="24"/>
          <w:szCs w:val="24"/>
        </w:rPr>
        <w:tab/>
      </w:r>
      <w:r w:rsidR="007C0961" w:rsidRPr="007C0961">
        <w:rPr>
          <w:rFonts w:ascii="Times New Roman" w:eastAsia="Times New Roman" w:hAnsi="Times New Roman" w:cs="Times New Roman"/>
          <w:bCs/>
          <w:i/>
          <w:smallCaps/>
          <w:color w:val="000000"/>
          <w:sz w:val="24"/>
          <w:szCs w:val="24"/>
        </w:rPr>
        <w:tab/>
      </w:r>
      <w:r w:rsidR="003A0EB0" w:rsidRPr="007C0961">
        <w:rPr>
          <w:rFonts w:ascii="Times New Roman" w:eastAsia="Times New Roman" w:hAnsi="Times New Roman" w:cs="Times New Roman"/>
          <w:b/>
          <w:color w:val="0000CC"/>
          <w:sz w:val="24"/>
          <w:szCs w:val="24"/>
        </w:rPr>
        <w:t>Chapter 6: Obstruction of Justice</w:t>
      </w:r>
    </w:p>
    <w:p w14:paraId="4C83423D"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6290FF7D"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Statute Supp</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18 U.S.C. §1503</w:t>
      </w:r>
    </w:p>
    <w:p w14:paraId="6FA65CBD"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Introduction</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Pages: 332 – 334</w:t>
      </w:r>
    </w:p>
    <w:p w14:paraId="5C40A1F0"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b/>
          <w:color w:val="000000"/>
          <w:sz w:val="24"/>
          <w:szCs w:val="24"/>
        </w:rPr>
      </w:pPr>
      <w:r w:rsidRPr="007C0961">
        <w:rPr>
          <w:rFonts w:ascii="Times New Roman" w:eastAsia="Times New Roman" w:hAnsi="Times New Roman" w:cs="Times New Roman"/>
          <w:b/>
          <w:color w:val="000000"/>
          <w:sz w:val="24"/>
          <w:szCs w:val="24"/>
        </w:rPr>
        <w:t>Section A.</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The “Omnibus” Clause of 18 U.S.C. §1503 – 334 - 358</w:t>
      </w:r>
      <w:r w:rsidRPr="007C0961">
        <w:rPr>
          <w:rFonts w:ascii="Times New Roman" w:eastAsia="Times New Roman" w:hAnsi="Times New Roman" w:cs="Times New Roman"/>
          <w:b/>
          <w:bCs/>
          <w:smallCaps/>
          <w:color w:val="000000"/>
          <w:sz w:val="24"/>
          <w:szCs w:val="24"/>
        </w:rPr>
        <w:tab/>
      </w:r>
      <w:r w:rsidRPr="007C0961">
        <w:rPr>
          <w:rFonts w:ascii="Times New Roman" w:eastAsia="Times New Roman" w:hAnsi="Times New Roman" w:cs="Times New Roman"/>
          <w:b/>
          <w:color w:val="000000"/>
          <w:sz w:val="24"/>
          <w:szCs w:val="24"/>
        </w:rPr>
        <w:t xml:space="preserve"> </w:t>
      </w:r>
    </w:p>
    <w:p w14:paraId="272BA684" w14:textId="69A1593B" w:rsid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2880" w:hanging="288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B.</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 xml:space="preserve">Obstruction of Proceedings Before Congress and Federal Agencies under 18 U.S.C. §1505 – 358 </w:t>
      </w:r>
      <w:r w:rsidR="00D63529">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361</w:t>
      </w:r>
    </w:p>
    <w:p w14:paraId="1F7A228F" w14:textId="30793A6D" w:rsidR="00D63529" w:rsidRDefault="00D63529" w:rsidP="00D63529">
      <w:pPr>
        <w:keepNext/>
        <w:spacing w:after="0" w:line="240" w:lineRule="auto"/>
        <w:outlineLvl w:val="1"/>
        <w:rPr>
          <w:rFonts w:ascii="Times New Roman" w:eastAsia="MS Gothic" w:hAnsi="Times New Roman" w:cs="Times New Roman"/>
          <w:b/>
          <w:bCs/>
          <w:i/>
          <w:iCs/>
          <w:color w:val="0000FF"/>
          <w:sz w:val="24"/>
          <w:szCs w:val="24"/>
          <w:lang w:eastAsia="x-none"/>
        </w:rPr>
      </w:pPr>
      <w:r w:rsidRPr="00D63529">
        <w:rPr>
          <w:rFonts w:ascii="Times New Roman" w:eastAsia="MS Gothic" w:hAnsi="Times New Roman" w:cs="Times New Roman"/>
          <w:b/>
          <w:bCs/>
          <w:color w:val="0000FF"/>
          <w:sz w:val="24"/>
          <w:szCs w:val="24"/>
          <w:u w:val="double"/>
          <w:lang w:eastAsia="x-none"/>
        </w:rPr>
        <w:t>Week</w:t>
      </w:r>
      <w:r w:rsidRPr="000F2DD4">
        <w:rPr>
          <w:rFonts w:ascii="Times New Roman" w:eastAsia="MS Gothic" w:hAnsi="Times New Roman" w:cs="Times New Roman"/>
          <w:b/>
          <w:bCs/>
          <w:i/>
          <w:iCs/>
          <w:color w:val="0000FF"/>
          <w:sz w:val="24"/>
          <w:szCs w:val="24"/>
          <w:u w:val="double"/>
          <w:lang w:eastAsia="x-none"/>
        </w:rPr>
        <w:t xml:space="preserve"> </w:t>
      </w:r>
      <w:r w:rsidR="000F2DD4">
        <w:rPr>
          <w:rFonts w:ascii="Times New Roman" w:eastAsia="MS Gothic" w:hAnsi="Times New Roman" w:cs="Times New Roman"/>
          <w:b/>
          <w:bCs/>
          <w:i/>
          <w:iCs/>
          <w:color w:val="0000FF"/>
          <w:sz w:val="24"/>
          <w:szCs w:val="24"/>
          <w:u w:val="double"/>
          <w:lang w:eastAsia="x-none"/>
        </w:rPr>
        <w:t>3</w:t>
      </w:r>
      <w:r>
        <w:rPr>
          <w:rFonts w:ascii="Times New Roman" w:eastAsia="MS Gothic" w:hAnsi="Times New Roman" w:cs="Times New Roman"/>
          <w:b/>
          <w:bCs/>
          <w:i/>
          <w:iCs/>
          <w:color w:val="0000FF"/>
          <w:sz w:val="24"/>
          <w:szCs w:val="24"/>
          <w:lang w:eastAsia="x-none"/>
        </w:rPr>
        <w:t xml:space="preserve"> </w:t>
      </w:r>
    </w:p>
    <w:p w14:paraId="51A72EDD" w14:textId="6239A588" w:rsidR="003A0EB0" w:rsidRPr="00D63529" w:rsidRDefault="00D63529" w:rsidP="00D63529">
      <w:pPr>
        <w:keepNext/>
        <w:spacing w:after="0" w:line="240" w:lineRule="auto"/>
        <w:outlineLvl w:val="1"/>
        <w:rPr>
          <w:rFonts w:ascii="Times New Roman" w:eastAsia="MS Gothic" w:hAnsi="Times New Roman" w:cs="Times New Roman"/>
          <w:b/>
          <w:bCs/>
          <w:i/>
          <w:iCs/>
          <w:color w:val="0000FF"/>
          <w:sz w:val="24"/>
          <w:szCs w:val="24"/>
          <w:lang w:eastAsia="x-none"/>
        </w:rPr>
      </w:pPr>
      <w:r>
        <w:rPr>
          <w:rFonts w:ascii="Times New Roman" w:eastAsia="MS Gothic" w:hAnsi="Times New Roman" w:cs="Times New Roman"/>
          <w:b/>
          <w:bCs/>
          <w:i/>
          <w:iCs/>
          <w:color w:val="0000FF"/>
          <w:sz w:val="24"/>
          <w:szCs w:val="24"/>
          <w:lang w:eastAsia="x-none"/>
        </w:rPr>
        <w:t xml:space="preserve">         </w:t>
      </w:r>
      <w:r w:rsidR="007C0961" w:rsidRPr="000F2DD4">
        <w:rPr>
          <w:rFonts w:ascii="Times New Roman" w:eastAsia="Times New Roman" w:hAnsi="Times New Roman" w:cs="Times New Roman"/>
          <w:b/>
          <w:bCs/>
          <w:smallCaps/>
          <w:color w:val="FF0000"/>
          <w:sz w:val="24"/>
          <w:szCs w:val="24"/>
          <w:u w:val="double"/>
        </w:rPr>
        <w:t xml:space="preserve">Class </w:t>
      </w:r>
      <w:r w:rsidRPr="000F2DD4">
        <w:rPr>
          <w:rFonts w:ascii="Times New Roman" w:eastAsia="Times New Roman" w:hAnsi="Times New Roman" w:cs="Times New Roman"/>
          <w:b/>
          <w:bCs/>
          <w:smallCaps/>
          <w:color w:val="FF0000"/>
          <w:sz w:val="24"/>
          <w:szCs w:val="24"/>
          <w:u w:val="double"/>
        </w:rPr>
        <w:t>1</w:t>
      </w:r>
      <w:r w:rsidR="007C0961" w:rsidRPr="000F2DD4">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3A0EB0" w:rsidRPr="007C0961">
        <w:rPr>
          <w:rFonts w:ascii="Times New Roman" w:eastAsia="Times New Roman" w:hAnsi="Times New Roman" w:cs="Times New Roman"/>
          <w:b/>
          <w:color w:val="0000CC"/>
          <w:sz w:val="24"/>
          <w:szCs w:val="24"/>
        </w:rPr>
        <w:t>Chapter 6: Obstruction of Justice</w:t>
      </w:r>
    </w:p>
    <w:p w14:paraId="15BDAC41"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1D12F387"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hanging="288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C.</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Witness Tampering Under 18 U.S.C. §1512 – 361– 376</w:t>
      </w:r>
    </w:p>
    <w:p w14:paraId="0C44BEFD" w14:textId="24D6CD28" w:rsidR="000C6F8E"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2880" w:hanging="288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D</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Sarbanes-Oxley Act of 2002 Prohibition of Destruction of Records and Whistleblower Provisions – 376 - 403</w:t>
      </w:r>
    </w:p>
    <w:p w14:paraId="6E7093A2" w14:textId="3A9D3261" w:rsidR="003A0EB0" w:rsidRPr="007C0961" w:rsidRDefault="000F2DD4"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i/>
          <w:color w:val="000000"/>
          <w:sz w:val="24"/>
          <w:szCs w:val="24"/>
        </w:rPr>
        <w:tab/>
      </w:r>
      <w:r w:rsidR="007C0961" w:rsidRPr="007C0961">
        <w:rPr>
          <w:rFonts w:ascii="Times New Roman" w:eastAsia="Times New Roman" w:hAnsi="Times New Roman" w:cs="Times New Roman"/>
          <w:i/>
          <w:color w:val="000000"/>
          <w:sz w:val="24"/>
          <w:szCs w:val="24"/>
        </w:rPr>
        <w:tab/>
      </w:r>
      <w:r w:rsidR="003A0EB0" w:rsidRPr="007C0961">
        <w:rPr>
          <w:rFonts w:ascii="Times New Roman" w:eastAsia="Times New Roman" w:hAnsi="Times New Roman" w:cs="Times New Roman"/>
          <w:b/>
          <w:color w:val="0000CC"/>
          <w:sz w:val="24"/>
          <w:szCs w:val="24"/>
        </w:rPr>
        <w:t>Chapter 7: Mail and Wire Fraud</w:t>
      </w:r>
      <w:r w:rsidR="003A0EB0" w:rsidRPr="007C0961">
        <w:rPr>
          <w:rFonts w:ascii="Times New Roman" w:eastAsia="Times New Roman" w:hAnsi="Times New Roman" w:cs="Times New Roman"/>
          <w:color w:val="000000"/>
          <w:sz w:val="24"/>
          <w:szCs w:val="24"/>
        </w:rPr>
        <w:t xml:space="preserve"> </w:t>
      </w:r>
    </w:p>
    <w:p w14:paraId="6FDC945A"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p>
    <w:p w14:paraId="7C342D1D"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Statute Supp</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18 U.S.C. §§ 1341, 1343,</w:t>
      </w:r>
    </w:p>
    <w:p w14:paraId="78B3AB71"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Mail &amp; Wire Fraud</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Pages: 403 - 405</w:t>
      </w:r>
    </w:p>
    <w:p w14:paraId="1FC4FC46"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rPr>
          <w:rFonts w:ascii="Times New Roman" w:eastAsia="Times New Roman" w:hAnsi="Times New Roman" w:cs="Times New Roman"/>
          <w:b/>
          <w:color w:val="000000"/>
          <w:sz w:val="24"/>
          <w:szCs w:val="24"/>
        </w:rPr>
      </w:pPr>
      <w:r w:rsidRPr="007C0961">
        <w:rPr>
          <w:rFonts w:ascii="Times New Roman" w:eastAsia="Times New Roman" w:hAnsi="Times New Roman" w:cs="Times New Roman"/>
          <w:b/>
          <w:color w:val="000000"/>
          <w:sz w:val="24"/>
          <w:szCs w:val="24"/>
        </w:rPr>
        <w:t>Section</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color w:val="000000"/>
          <w:sz w:val="24"/>
          <w:szCs w:val="24"/>
        </w:rPr>
        <w:t>A</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The Mailing or Wiring in Furtherance Element – pages: 405 - 415</w:t>
      </w:r>
    </w:p>
    <w:p w14:paraId="630EC465"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B</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1. Scheme to Defraud Element</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color w:val="000000"/>
          <w:sz w:val="24"/>
          <w:szCs w:val="24"/>
        </w:rPr>
        <w:t>– 415 – 426</w:t>
      </w:r>
    </w:p>
    <w:p w14:paraId="48915505" w14:textId="77777777" w:rsidR="003A0EB0" w:rsidRPr="007C0961" w:rsidRDefault="003A0EB0" w:rsidP="003A0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2160" w:hanging="2160"/>
        <w:jc w:val="both"/>
        <w:rPr>
          <w:rFonts w:ascii="Times New Roman" w:eastAsia="Times New Roman" w:hAnsi="Times New Roman" w:cs="Times New Roman"/>
          <w:bCs/>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Cs/>
          <w:color w:val="000000"/>
          <w:sz w:val="24"/>
          <w:szCs w:val="24"/>
        </w:rPr>
        <w:t>2.</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bCs/>
          <w:color w:val="000000"/>
          <w:sz w:val="24"/>
          <w:szCs w:val="24"/>
        </w:rPr>
        <w:t>Intent to Defraud: Intent to Injure? 426 - 431</w:t>
      </w:r>
    </w:p>
    <w:p w14:paraId="37BED72F" w14:textId="1E894753" w:rsidR="007C0961" w:rsidRDefault="003A0EB0" w:rsidP="003A0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2160" w:hanging="216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Cs/>
          <w:color w:val="000000"/>
          <w:sz w:val="24"/>
          <w:szCs w:val="24"/>
        </w:rPr>
        <w:t>3.</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bCs/>
          <w:color w:val="000000"/>
          <w:sz w:val="24"/>
          <w:szCs w:val="24"/>
        </w:rPr>
        <w:t>Varieties of Fraud</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color w:val="000000"/>
          <w:sz w:val="24"/>
          <w:szCs w:val="24"/>
        </w:rPr>
        <w:t xml:space="preserve">– 431 </w:t>
      </w:r>
      <w:r w:rsidR="000F2DD4">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437</w:t>
      </w:r>
    </w:p>
    <w:p w14:paraId="45138038" w14:textId="77777777" w:rsidR="000F2DD4" w:rsidRDefault="000F2DD4" w:rsidP="000F2DD4">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lastRenderedPageBreak/>
        <w:t xml:space="preserve">Week </w:t>
      </w:r>
      <w:r>
        <w:rPr>
          <w:rFonts w:ascii="Times New Roman" w:eastAsia="MS Gothic" w:hAnsi="Times New Roman" w:cs="Times New Roman"/>
          <w:b/>
          <w:bCs/>
          <w:i/>
          <w:iCs/>
          <w:color w:val="0000FF"/>
          <w:sz w:val="24"/>
          <w:szCs w:val="24"/>
          <w:u w:val="double"/>
          <w:lang w:eastAsia="x-none"/>
        </w:rPr>
        <w:t>4</w:t>
      </w:r>
      <w:r w:rsidRPr="00D63529">
        <w:rPr>
          <w:rFonts w:ascii="Times New Roman" w:eastAsia="MS Gothic" w:hAnsi="Times New Roman" w:cs="Times New Roman"/>
          <w:b/>
          <w:bCs/>
          <w:i/>
          <w:iCs/>
          <w:color w:val="0000FF"/>
          <w:sz w:val="24"/>
          <w:szCs w:val="24"/>
          <w:u w:val="double"/>
          <w:lang w:eastAsia="x-none"/>
        </w:rPr>
        <w:t xml:space="preserve"> </w:t>
      </w:r>
    </w:p>
    <w:p w14:paraId="18F39867" w14:textId="4784241F" w:rsidR="003A0EB0" w:rsidRPr="000F2DD4" w:rsidRDefault="000F2DD4" w:rsidP="000F2DD4">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color w:val="000000"/>
          <w:sz w:val="24"/>
          <w:szCs w:val="24"/>
        </w:rPr>
        <w:tab/>
      </w:r>
      <w:r w:rsidR="007C0961" w:rsidRPr="007C0961">
        <w:rPr>
          <w:rFonts w:ascii="Times New Roman" w:eastAsia="Times New Roman" w:hAnsi="Times New Roman" w:cs="Times New Roman"/>
          <w:b/>
          <w:color w:val="000000"/>
          <w:sz w:val="24"/>
          <w:szCs w:val="24"/>
        </w:rPr>
        <w:tab/>
      </w:r>
      <w:r w:rsidR="003A0EB0">
        <w:rPr>
          <w:rFonts w:ascii="Times New Roman" w:eastAsia="Times New Roman" w:hAnsi="Times New Roman" w:cs="Times New Roman"/>
          <w:b/>
          <w:color w:val="000000"/>
          <w:sz w:val="24"/>
          <w:szCs w:val="24"/>
        </w:rPr>
        <w:tab/>
      </w:r>
      <w:r w:rsidR="003A0EB0" w:rsidRPr="007C0961">
        <w:rPr>
          <w:rFonts w:ascii="Times New Roman" w:eastAsia="Times New Roman" w:hAnsi="Times New Roman" w:cs="Times New Roman"/>
          <w:b/>
          <w:color w:val="0000CC"/>
          <w:sz w:val="24"/>
          <w:szCs w:val="24"/>
        </w:rPr>
        <w:t>Chapter 7: Mail and Wire Fraud</w:t>
      </w:r>
      <w:r w:rsidR="003A0EB0" w:rsidRPr="007C0961">
        <w:rPr>
          <w:rFonts w:ascii="Times New Roman" w:eastAsia="Times New Roman" w:hAnsi="Times New Roman" w:cs="Times New Roman"/>
          <w:color w:val="000000"/>
          <w:sz w:val="24"/>
          <w:szCs w:val="24"/>
        </w:rPr>
        <w:t xml:space="preserve"> </w:t>
      </w:r>
    </w:p>
    <w:p w14:paraId="542A6C34" w14:textId="77777777" w:rsidR="003A0EB0" w:rsidRPr="007C0961" w:rsidRDefault="003A0EB0" w:rsidP="003A0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p>
    <w:p w14:paraId="7A85D6FC" w14:textId="77777777" w:rsidR="003A0EB0" w:rsidRPr="007C0961" w:rsidRDefault="003A0EB0" w:rsidP="003A0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C</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color w:val="000000"/>
          <w:sz w:val="24"/>
          <w:szCs w:val="24"/>
        </w:rPr>
        <w:t>Permissible Objects of a Scheme to Defraud</w:t>
      </w:r>
      <w:r w:rsidRPr="007C0961">
        <w:rPr>
          <w:rFonts w:ascii="Times New Roman" w:eastAsia="Times New Roman" w:hAnsi="Times New Roman" w:cs="Times New Roman"/>
          <w:b/>
          <w:color w:val="000000"/>
          <w:sz w:val="24"/>
          <w:szCs w:val="24"/>
        </w:rPr>
        <w:t xml:space="preserve"> – </w:t>
      </w:r>
      <w:r w:rsidRPr="007C0961">
        <w:rPr>
          <w:rFonts w:ascii="Times New Roman" w:eastAsia="Times New Roman" w:hAnsi="Times New Roman" w:cs="Times New Roman"/>
          <w:bCs/>
          <w:color w:val="000000"/>
          <w:sz w:val="24"/>
          <w:szCs w:val="24"/>
        </w:rPr>
        <w:t>437 - 438</w:t>
      </w:r>
    </w:p>
    <w:p w14:paraId="7B95886A" w14:textId="77777777" w:rsidR="003A0EB0" w:rsidRPr="007C0961" w:rsidRDefault="003A0EB0" w:rsidP="003A0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1.</w:t>
      </w:r>
      <w:r w:rsidRPr="007C0961">
        <w:rPr>
          <w:rFonts w:ascii="Times New Roman" w:eastAsia="Times New Roman" w:hAnsi="Times New Roman" w:cs="Times New Roman"/>
          <w:i/>
          <w:color w:val="000000"/>
          <w:sz w:val="24"/>
          <w:szCs w:val="24"/>
        </w:rPr>
        <w:t xml:space="preserve"> </w:t>
      </w:r>
      <w:r w:rsidRPr="007C0961">
        <w:rPr>
          <w:rFonts w:ascii="Times New Roman" w:eastAsia="Times New Roman" w:hAnsi="Times New Roman" w:cs="Times New Roman"/>
          <w:b/>
          <w:color w:val="000000"/>
          <w:sz w:val="24"/>
          <w:szCs w:val="24"/>
        </w:rPr>
        <w:t>Property</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color w:val="000000"/>
          <w:sz w:val="24"/>
          <w:szCs w:val="24"/>
        </w:rPr>
        <w:t>438 – 447</w:t>
      </w:r>
    </w:p>
    <w:p w14:paraId="329F48EA" w14:textId="77777777" w:rsidR="003A0EB0"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2. Intangible Property</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color w:val="000000"/>
          <w:sz w:val="24"/>
          <w:szCs w:val="24"/>
        </w:rPr>
        <w:t>447 – 460</w:t>
      </w:r>
    </w:p>
    <w:p w14:paraId="6E4FB7A6" w14:textId="00C8C62F" w:rsidR="007C0961" w:rsidRPr="007C0961" w:rsidRDefault="003A0EB0" w:rsidP="003A0E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color w:val="000000"/>
          <w:sz w:val="24"/>
          <w:szCs w:val="24"/>
        </w:rPr>
      </w:pPr>
      <w:r w:rsidRPr="007C0961">
        <w:rPr>
          <w:rFonts w:ascii="Times New Roman" w:eastAsia="Times New Roman" w:hAnsi="Times New Roman" w:cs="Times New Roman"/>
          <w:b/>
          <w:color w:val="000000"/>
          <w:sz w:val="24"/>
          <w:szCs w:val="24"/>
        </w:rPr>
        <w:t xml:space="preserve">3. “Honest Services”: Section 1346 </w:t>
      </w:r>
      <w:r w:rsidRPr="007C0961">
        <w:rPr>
          <w:rFonts w:ascii="Times New Roman" w:eastAsia="Times New Roman" w:hAnsi="Times New Roman" w:cs="Times New Roman"/>
          <w:color w:val="000000"/>
          <w:sz w:val="24"/>
          <w:szCs w:val="24"/>
        </w:rPr>
        <w:t>460 - 480</w:t>
      </w:r>
      <w:r w:rsidR="007C0961" w:rsidRPr="007C0961">
        <w:rPr>
          <w:rFonts w:ascii="Times New Roman" w:eastAsia="Times New Roman" w:hAnsi="Times New Roman" w:cs="Times New Roman"/>
          <w:b/>
          <w:color w:val="000000"/>
          <w:sz w:val="24"/>
          <w:szCs w:val="24"/>
        </w:rPr>
        <w:tab/>
      </w:r>
    </w:p>
    <w:p w14:paraId="24ED1B0F" w14:textId="671B5EB9" w:rsidR="003A0EB0" w:rsidRPr="007C0961" w:rsidRDefault="000F2DD4" w:rsidP="003A0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color w:val="000000"/>
          <w:sz w:val="24"/>
          <w:szCs w:val="24"/>
        </w:rPr>
        <w:tab/>
      </w:r>
      <w:r w:rsidR="007C0961" w:rsidRPr="007C0961">
        <w:rPr>
          <w:rFonts w:ascii="Times New Roman" w:eastAsia="Times New Roman" w:hAnsi="Times New Roman" w:cs="Times New Roman"/>
          <w:b/>
          <w:color w:val="000000"/>
          <w:sz w:val="24"/>
          <w:szCs w:val="24"/>
        </w:rPr>
        <w:tab/>
      </w:r>
      <w:r w:rsidR="007C0961" w:rsidRPr="007C0961">
        <w:rPr>
          <w:rFonts w:ascii="Times New Roman" w:eastAsia="Times New Roman" w:hAnsi="Times New Roman" w:cs="Times New Roman"/>
          <w:b/>
          <w:color w:val="000000"/>
          <w:sz w:val="24"/>
          <w:szCs w:val="24"/>
        </w:rPr>
        <w:tab/>
      </w:r>
      <w:r w:rsidR="003A0EB0" w:rsidRPr="007C0961">
        <w:rPr>
          <w:rFonts w:ascii="Times New Roman" w:eastAsia="Times New Roman" w:hAnsi="Times New Roman" w:cs="Times New Roman"/>
          <w:b/>
          <w:color w:val="0000CC"/>
          <w:sz w:val="24"/>
          <w:szCs w:val="24"/>
        </w:rPr>
        <w:t>Chapter 7: Mail and Wire Fraud</w:t>
      </w:r>
      <w:r w:rsidR="003A0EB0" w:rsidRPr="007C0961">
        <w:rPr>
          <w:rFonts w:ascii="Times New Roman" w:eastAsia="Times New Roman" w:hAnsi="Times New Roman" w:cs="Times New Roman"/>
          <w:color w:val="000000"/>
          <w:sz w:val="24"/>
          <w:szCs w:val="24"/>
        </w:rPr>
        <w:t xml:space="preserve"> </w:t>
      </w:r>
    </w:p>
    <w:p w14:paraId="1B104CFC" w14:textId="77777777" w:rsidR="0049335C" w:rsidRDefault="003A0EB0" w:rsidP="00493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p>
    <w:p w14:paraId="5BA64CD4" w14:textId="680F8317" w:rsidR="007C0961" w:rsidRDefault="0049335C" w:rsidP="00493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A0EB0" w:rsidRPr="007C0961">
        <w:rPr>
          <w:rFonts w:ascii="Times New Roman" w:eastAsia="Times New Roman" w:hAnsi="Times New Roman" w:cs="Times New Roman"/>
          <w:color w:val="000000"/>
          <w:sz w:val="24"/>
          <w:szCs w:val="24"/>
        </w:rPr>
        <w:t>McDonnell v. United States – 480 – 490</w:t>
      </w:r>
    </w:p>
    <w:p w14:paraId="3DAC9A33" w14:textId="3FD2AFB9" w:rsidR="00A67F46" w:rsidRDefault="00A67F46" w:rsidP="00A67F46">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5</w:t>
      </w:r>
      <w:r w:rsidRPr="00D63529">
        <w:rPr>
          <w:rFonts w:ascii="Times New Roman" w:eastAsia="MS Gothic" w:hAnsi="Times New Roman" w:cs="Times New Roman"/>
          <w:b/>
          <w:bCs/>
          <w:i/>
          <w:iCs/>
          <w:color w:val="0000FF"/>
          <w:sz w:val="24"/>
          <w:szCs w:val="24"/>
          <w:u w:val="double"/>
          <w:lang w:eastAsia="x-none"/>
        </w:rPr>
        <w:t xml:space="preserve"> </w:t>
      </w:r>
    </w:p>
    <w:p w14:paraId="7C3A2AFA" w14:textId="5D3A558F" w:rsidR="0049335C" w:rsidRPr="00A67F46" w:rsidRDefault="00A67F46" w:rsidP="00A67F46">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49335C" w:rsidRPr="007C0961">
        <w:rPr>
          <w:rFonts w:ascii="Times New Roman" w:eastAsia="Times New Roman" w:hAnsi="Times New Roman" w:cs="Times New Roman"/>
          <w:b/>
          <w:color w:val="0000CC"/>
          <w:sz w:val="24"/>
          <w:szCs w:val="24"/>
        </w:rPr>
        <w:t>Chapter 8: Public Corruption</w:t>
      </w:r>
    </w:p>
    <w:p w14:paraId="5E8FA564" w14:textId="77777777" w:rsidR="0049335C" w:rsidRPr="007C0961" w:rsidRDefault="0049335C" w:rsidP="00493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bCs/>
          <w:smallCaps/>
          <w:color w:val="FF0000"/>
          <w:sz w:val="24"/>
          <w:szCs w:val="24"/>
          <w:u w:val="double"/>
        </w:rPr>
        <w:t xml:space="preserve"> </w:t>
      </w:r>
    </w:p>
    <w:p w14:paraId="47C8CECF" w14:textId="77777777" w:rsidR="0049335C" w:rsidRPr="007C0961" w:rsidRDefault="0049335C" w:rsidP="0049335C">
      <w:pPr>
        <w:rPr>
          <w:rFonts w:ascii="Times New Roman" w:eastAsia="Times New Roman" w:hAnsi="Times New Roman" w:cs="Times New Roman"/>
          <w:bCs/>
          <w:color w:val="000000"/>
          <w:sz w:val="24"/>
          <w:szCs w:val="24"/>
        </w:rPr>
      </w:pPr>
      <w:r w:rsidRPr="007C0961">
        <w:rPr>
          <w:rFonts w:ascii="Times New Roman" w:eastAsia="Times New Roman" w:hAnsi="Times New Roman" w:cs="Times New Roman"/>
          <w:b/>
          <w:color w:val="000000"/>
          <w:sz w:val="24"/>
          <w:szCs w:val="24"/>
        </w:rPr>
        <w:t>Section A</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Cs/>
          <w:color w:val="000000"/>
          <w:sz w:val="24"/>
          <w:szCs w:val="24"/>
        </w:rPr>
        <w:t>Federal Bribery and Gratuities Under § 201 – 492 – 514</w:t>
      </w:r>
    </w:p>
    <w:p w14:paraId="7DB2C119" w14:textId="77777777" w:rsidR="0049335C" w:rsidRPr="007C0961" w:rsidRDefault="0049335C" w:rsidP="0049335C">
      <w:pPr>
        <w:rPr>
          <w:rFonts w:ascii="Times New Roman" w:eastAsia="Times New Roman" w:hAnsi="Times New Roman" w:cs="Times New Roman"/>
          <w:bCs/>
          <w:color w:val="000000"/>
          <w:sz w:val="24"/>
          <w:szCs w:val="24"/>
        </w:rPr>
      </w:pPr>
      <w:r w:rsidRPr="007C0961">
        <w:rPr>
          <w:rFonts w:ascii="Times New Roman" w:eastAsia="Times New Roman" w:hAnsi="Times New Roman" w:cs="Times New Roman"/>
          <w:b/>
          <w:color w:val="000000"/>
          <w:sz w:val="24"/>
          <w:szCs w:val="24"/>
        </w:rPr>
        <w:t>Section B</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Cs/>
          <w:color w:val="000000"/>
          <w:sz w:val="24"/>
          <w:szCs w:val="24"/>
        </w:rPr>
        <w:t xml:space="preserve">Extortion Under Color of Official Right § 1951 (The Hobbs Act) – </w:t>
      </w:r>
      <w:r w:rsidRPr="007C0961">
        <w:rPr>
          <w:rFonts w:ascii="Times New Roman" w:eastAsia="Times New Roman" w:hAnsi="Times New Roman" w:cs="Times New Roman"/>
          <w:bCs/>
          <w:color w:val="000000"/>
          <w:sz w:val="24"/>
          <w:szCs w:val="24"/>
        </w:rPr>
        <w:tab/>
      </w:r>
      <w:r w:rsidRPr="007C0961">
        <w:rPr>
          <w:rFonts w:ascii="Times New Roman" w:eastAsia="Times New Roman" w:hAnsi="Times New Roman" w:cs="Times New Roman"/>
          <w:bCs/>
          <w:color w:val="000000"/>
          <w:sz w:val="24"/>
          <w:szCs w:val="24"/>
        </w:rPr>
        <w:tab/>
      </w:r>
      <w:r w:rsidRPr="007C0961">
        <w:rPr>
          <w:rFonts w:ascii="Times New Roman" w:eastAsia="Times New Roman" w:hAnsi="Times New Roman" w:cs="Times New Roman"/>
          <w:bCs/>
          <w:color w:val="000000"/>
          <w:sz w:val="24"/>
          <w:szCs w:val="24"/>
        </w:rPr>
        <w:tab/>
      </w:r>
      <w:r w:rsidRPr="007C0961">
        <w:rPr>
          <w:rFonts w:ascii="Times New Roman" w:eastAsia="Times New Roman" w:hAnsi="Times New Roman" w:cs="Times New Roman"/>
          <w:bCs/>
          <w:color w:val="000000"/>
          <w:sz w:val="24"/>
          <w:szCs w:val="24"/>
        </w:rPr>
        <w:tab/>
      </w:r>
      <w:r w:rsidRPr="007C0961">
        <w:rPr>
          <w:rFonts w:ascii="Times New Roman" w:eastAsia="Times New Roman" w:hAnsi="Times New Roman" w:cs="Times New Roman"/>
          <w:bCs/>
          <w:color w:val="000000"/>
          <w:sz w:val="24"/>
          <w:szCs w:val="24"/>
        </w:rPr>
        <w:tab/>
        <w:t xml:space="preserve">514 </w:t>
      </w:r>
      <w:r>
        <w:rPr>
          <w:rFonts w:ascii="Times New Roman" w:eastAsia="Times New Roman" w:hAnsi="Times New Roman" w:cs="Times New Roman"/>
          <w:bCs/>
          <w:color w:val="000000"/>
          <w:sz w:val="24"/>
          <w:szCs w:val="24"/>
        </w:rPr>
        <w:t>–</w:t>
      </w:r>
      <w:r w:rsidRPr="007C0961">
        <w:rPr>
          <w:rFonts w:ascii="Times New Roman" w:eastAsia="Times New Roman" w:hAnsi="Times New Roman" w:cs="Times New Roman"/>
          <w:bCs/>
          <w:color w:val="000000"/>
          <w:sz w:val="24"/>
          <w:szCs w:val="24"/>
        </w:rPr>
        <w:t xml:space="preserve"> 533</w:t>
      </w:r>
    </w:p>
    <w:p w14:paraId="756F85D2" w14:textId="39255AE4" w:rsidR="007C0961" w:rsidRPr="007C0961" w:rsidRDefault="0049335C" w:rsidP="006030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b/>
          <w:color w:val="0000CC"/>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Federal Program Bribery, Theft, and Fraud Under § 666 –533- 545</w:t>
      </w:r>
      <w:r w:rsidRPr="007C0961">
        <w:rPr>
          <w:rFonts w:ascii="Times New Roman" w:eastAsia="Times New Roman" w:hAnsi="Times New Roman" w:cs="Times New Roman"/>
          <w:b/>
          <w:bCs/>
          <w:smallCaps/>
          <w:color w:val="000000"/>
          <w:sz w:val="24"/>
          <w:szCs w:val="24"/>
        </w:rPr>
        <w:tab/>
      </w:r>
    </w:p>
    <w:p w14:paraId="7D3F4794" w14:textId="79871420" w:rsidR="0049335C" w:rsidRPr="007C0961" w:rsidRDefault="00A67F46" w:rsidP="00493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49335C" w:rsidRPr="007C0961">
        <w:rPr>
          <w:rFonts w:ascii="Times New Roman" w:eastAsia="Times New Roman" w:hAnsi="Times New Roman" w:cs="Times New Roman"/>
          <w:b/>
          <w:color w:val="0000CC"/>
          <w:sz w:val="24"/>
          <w:szCs w:val="24"/>
        </w:rPr>
        <w:t>Chapter 9: Securities Fraud</w:t>
      </w:r>
    </w:p>
    <w:p w14:paraId="7FA9F1EC" w14:textId="77777777" w:rsidR="0049335C" w:rsidRPr="007C0961" w:rsidRDefault="0049335C" w:rsidP="0049335C">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 xml:space="preserve">: </w:t>
      </w:r>
    </w:p>
    <w:p w14:paraId="35B2E000" w14:textId="77777777" w:rsidR="0049335C" w:rsidRPr="007C0961" w:rsidRDefault="0049335C" w:rsidP="0049335C">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Rationale for Insider Trading Prohibition – Donald C. Langavoort: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 xml:space="preserve">Trading: Regulation, Enforcement, and Prevention § 1:2 to 1:6, at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1-8 to 1-17 (West 2002) – 583– 589</w:t>
      </w:r>
    </w:p>
    <w:p w14:paraId="2A481DD1" w14:textId="77777777" w:rsidR="0049335C" w:rsidRPr="007C0961" w:rsidRDefault="0049335C" w:rsidP="0049335C">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B</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Traditional Theory – 589 – 594</w:t>
      </w:r>
    </w:p>
    <w:p w14:paraId="2E6B1854" w14:textId="4E1C1632" w:rsidR="000C6F8E" w:rsidRDefault="0049335C" w:rsidP="0049335C">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 xml:space="preserve">Misappropriation Theory – 594 – 607 </w:t>
      </w:r>
    </w:p>
    <w:p w14:paraId="268C5EB2" w14:textId="7219A708" w:rsidR="00A67F46" w:rsidRDefault="00A67F46" w:rsidP="0049335C">
      <w:pPr>
        <w:spacing w:after="0"/>
        <w:rPr>
          <w:rFonts w:ascii="Times New Roman" w:eastAsia="Times New Roman" w:hAnsi="Times New Roman" w:cs="Times New Roman"/>
          <w:color w:val="000000"/>
          <w:sz w:val="24"/>
          <w:szCs w:val="24"/>
        </w:rPr>
      </w:pPr>
    </w:p>
    <w:p w14:paraId="360FA6DB" w14:textId="79C0F6AE" w:rsidR="00A67F46" w:rsidRDefault="00A67F46" w:rsidP="00A67F46">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sidR="00DE5CBE">
        <w:rPr>
          <w:rFonts w:ascii="Times New Roman" w:eastAsia="MS Gothic" w:hAnsi="Times New Roman" w:cs="Times New Roman"/>
          <w:b/>
          <w:bCs/>
          <w:i/>
          <w:iCs/>
          <w:color w:val="0000FF"/>
          <w:sz w:val="24"/>
          <w:szCs w:val="24"/>
          <w:u w:val="double"/>
          <w:lang w:eastAsia="x-none"/>
        </w:rPr>
        <w:t>6</w:t>
      </w:r>
      <w:r w:rsidRPr="00D63529">
        <w:rPr>
          <w:rFonts w:ascii="Times New Roman" w:eastAsia="MS Gothic" w:hAnsi="Times New Roman" w:cs="Times New Roman"/>
          <w:b/>
          <w:bCs/>
          <w:i/>
          <w:iCs/>
          <w:color w:val="0000FF"/>
          <w:sz w:val="24"/>
          <w:szCs w:val="24"/>
          <w:u w:val="double"/>
          <w:lang w:eastAsia="x-none"/>
        </w:rPr>
        <w:t xml:space="preserve"> </w:t>
      </w:r>
    </w:p>
    <w:p w14:paraId="3C1D25E5" w14:textId="0F6AD50C" w:rsidR="0049335C" w:rsidRPr="00A67F46" w:rsidRDefault="00DE5CBE" w:rsidP="00A67F46">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Class 1</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49335C" w:rsidRPr="007C0961">
        <w:rPr>
          <w:rFonts w:ascii="Times New Roman" w:eastAsia="Times New Roman" w:hAnsi="Times New Roman" w:cs="Times New Roman"/>
          <w:b/>
          <w:color w:val="0000CC"/>
          <w:sz w:val="24"/>
          <w:szCs w:val="24"/>
        </w:rPr>
        <w:t>Chapter 9: Securities Fraud</w:t>
      </w:r>
    </w:p>
    <w:p w14:paraId="45439463" w14:textId="77777777" w:rsidR="0049335C" w:rsidRPr="007C0961" w:rsidRDefault="0049335C" w:rsidP="0049335C">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 xml:space="preserve">: </w:t>
      </w:r>
    </w:p>
    <w:p w14:paraId="4CA07DC5" w14:textId="77777777" w:rsidR="0049335C" w:rsidRPr="007C0961" w:rsidRDefault="0049335C" w:rsidP="0049335C">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D</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Tipper/Tippee Theory – 607 – 616</w:t>
      </w:r>
    </w:p>
    <w:p w14:paraId="4405C64F" w14:textId="77777777" w:rsidR="0049335C" w:rsidRPr="007C0961" w:rsidRDefault="0049335C" w:rsidP="0049335C">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E</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Securities Fraud Under 18 U.S.C. § 1348 – 616 – 619</w:t>
      </w:r>
    </w:p>
    <w:p w14:paraId="5A83D6B6" w14:textId="603A9FF4" w:rsidR="007C0961" w:rsidRPr="007C0961" w:rsidRDefault="0049335C" w:rsidP="0049335C">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F</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Accounting Fraud – 619 – 640</w:t>
      </w:r>
    </w:p>
    <w:p w14:paraId="1A2AB112" w14:textId="13E83BFA" w:rsidR="0049335C" w:rsidRPr="007C0961" w:rsidRDefault="00DE5CBE" w:rsidP="00493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Class 2</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49335C" w:rsidRPr="007C0961">
        <w:rPr>
          <w:rFonts w:ascii="Times New Roman" w:eastAsia="Times New Roman" w:hAnsi="Times New Roman" w:cs="Times New Roman"/>
          <w:b/>
          <w:color w:val="0000CC"/>
          <w:sz w:val="24"/>
          <w:szCs w:val="24"/>
        </w:rPr>
        <w:t>Chapter 9: Securities Fraud</w:t>
      </w:r>
    </w:p>
    <w:p w14:paraId="37574FC4" w14:textId="77777777" w:rsidR="0049335C" w:rsidRDefault="0049335C" w:rsidP="0049335C">
      <w:pPr>
        <w:spacing w:after="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p>
    <w:p w14:paraId="6A04CC1D" w14:textId="4F519FD0" w:rsidR="007C0961" w:rsidRDefault="0049335C" w:rsidP="0049335C">
      <w:pPr>
        <w:spacing w:after="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G</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Dodd-Frank Whistleblower Program – 640 – 648</w:t>
      </w:r>
    </w:p>
    <w:p w14:paraId="096CDF09" w14:textId="30B50209" w:rsidR="00DE5CBE" w:rsidRDefault="00DE5CBE" w:rsidP="0049335C">
      <w:pPr>
        <w:spacing w:after="0" w:line="240" w:lineRule="auto"/>
        <w:rPr>
          <w:rFonts w:ascii="Times New Roman" w:eastAsia="Times New Roman" w:hAnsi="Times New Roman" w:cs="Times New Roman"/>
          <w:color w:val="000000"/>
          <w:sz w:val="24"/>
          <w:szCs w:val="24"/>
        </w:rPr>
      </w:pPr>
    </w:p>
    <w:p w14:paraId="0B1F166C" w14:textId="77777777" w:rsidR="00DE5CBE" w:rsidRDefault="00DE5CBE" w:rsidP="00DE5CBE">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7</w:t>
      </w:r>
      <w:r w:rsidRPr="00D63529">
        <w:rPr>
          <w:rFonts w:ascii="Times New Roman" w:eastAsia="MS Gothic" w:hAnsi="Times New Roman" w:cs="Times New Roman"/>
          <w:b/>
          <w:bCs/>
          <w:i/>
          <w:iCs/>
          <w:color w:val="0000FF"/>
          <w:sz w:val="24"/>
          <w:szCs w:val="24"/>
          <w:u w:val="double"/>
          <w:lang w:eastAsia="x-none"/>
        </w:rPr>
        <w:t xml:space="preserve"> </w:t>
      </w:r>
    </w:p>
    <w:p w14:paraId="062EE464" w14:textId="10C414D4" w:rsidR="00C333FC" w:rsidRPr="00DE5CBE" w:rsidRDefault="007C0961" w:rsidP="00DE5CBE">
      <w:pPr>
        <w:keepNext/>
        <w:spacing w:after="0" w:line="240" w:lineRule="auto"/>
        <w:ind w:left="2880" w:hanging="2340"/>
        <w:outlineLvl w:val="1"/>
        <w:rPr>
          <w:rFonts w:ascii="Times New Roman" w:eastAsia="MS Gothic" w:hAnsi="Times New Roman" w:cs="Times New Roman"/>
          <w:b/>
          <w:bCs/>
          <w:i/>
          <w:iCs/>
          <w:color w:val="0000FF"/>
          <w:sz w:val="24"/>
          <w:szCs w:val="24"/>
          <w:u w:val="double"/>
          <w:lang w:eastAsia="x-none"/>
        </w:rPr>
      </w:pPr>
      <w:r w:rsidRPr="007C0961">
        <w:rPr>
          <w:rFonts w:ascii="Times New Roman" w:eastAsia="Times New Roman" w:hAnsi="Times New Roman" w:cs="Times New Roman"/>
          <w:b/>
          <w:bCs/>
          <w:smallCaps/>
          <w:color w:val="FF0000"/>
          <w:sz w:val="24"/>
          <w:szCs w:val="24"/>
          <w:u w:val="double"/>
        </w:rPr>
        <w:t xml:space="preserve">Class </w:t>
      </w:r>
      <w:r w:rsidR="00DE5CBE">
        <w:rPr>
          <w:rFonts w:ascii="Times New Roman" w:eastAsia="Times New Roman" w:hAnsi="Times New Roman" w:cs="Times New Roman"/>
          <w:b/>
          <w:bCs/>
          <w:smallCaps/>
          <w:color w:val="FF0000"/>
          <w:sz w:val="24"/>
          <w:szCs w:val="24"/>
          <w:u w:val="double"/>
        </w:rPr>
        <w:t>1</w:t>
      </w:r>
      <w:r w:rsidRPr="007C0961">
        <w:rPr>
          <w:rFonts w:ascii="Times New Roman" w:eastAsia="Times New Roman" w:hAnsi="Times New Roman" w:cs="Times New Roman"/>
          <w:b/>
          <w:color w:val="0000CC"/>
          <w:sz w:val="24"/>
          <w:szCs w:val="24"/>
        </w:rPr>
        <w:t xml:space="preserve"> </w:t>
      </w:r>
      <w:r w:rsidRPr="007C0961">
        <w:rPr>
          <w:rFonts w:ascii="Times New Roman" w:eastAsia="Times New Roman" w:hAnsi="Times New Roman" w:cs="Times New Roman"/>
          <w:b/>
          <w:color w:val="0000CC"/>
          <w:sz w:val="24"/>
          <w:szCs w:val="24"/>
        </w:rPr>
        <w:tab/>
      </w:r>
      <w:r w:rsidR="00C333FC" w:rsidRPr="007C0961">
        <w:rPr>
          <w:rFonts w:ascii="Times New Roman" w:eastAsia="Times New Roman" w:hAnsi="Times New Roman" w:cs="Times New Roman"/>
          <w:b/>
          <w:color w:val="0000CC"/>
          <w:sz w:val="24"/>
          <w:szCs w:val="24"/>
        </w:rPr>
        <w:t xml:space="preserve">Chapter </w:t>
      </w:r>
      <w:r w:rsidR="00C333FC">
        <w:rPr>
          <w:rFonts w:ascii="Times New Roman" w:eastAsia="Times New Roman" w:hAnsi="Times New Roman" w:cs="Times New Roman"/>
          <w:b/>
          <w:color w:val="0000CC"/>
          <w:sz w:val="24"/>
          <w:szCs w:val="24"/>
        </w:rPr>
        <w:t>11</w:t>
      </w:r>
      <w:r w:rsidR="00C333FC" w:rsidRPr="007C0961">
        <w:rPr>
          <w:rFonts w:ascii="Times New Roman" w:eastAsia="Times New Roman" w:hAnsi="Times New Roman" w:cs="Times New Roman"/>
          <w:b/>
          <w:color w:val="0000CC"/>
          <w:sz w:val="24"/>
          <w:szCs w:val="24"/>
        </w:rPr>
        <w:t>:</w:t>
      </w:r>
      <w:r w:rsidR="00C333FC">
        <w:rPr>
          <w:rFonts w:ascii="Times New Roman" w:eastAsia="Times New Roman" w:hAnsi="Times New Roman" w:cs="Times New Roman"/>
          <w:b/>
          <w:color w:val="0000CC"/>
          <w:sz w:val="24"/>
          <w:szCs w:val="24"/>
        </w:rPr>
        <w:t xml:space="preserve"> The Racketeer Influenced and Corrupt Organization Act (“RICO”)</w:t>
      </w:r>
    </w:p>
    <w:p w14:paraId="36E4B1FB" w14:textId="7E8CB290" w:rsidR="00C333FC" w:rsidRDefault="00C333FC" w:rsidP="00C333FC">
      <w:pPr>
        <w:spacing w:after="0" w:line="240" w:lineRule="auto"/>
        <w:ind w:left="2160" w:firstLine="72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6EF5F0C3" w14:textId="0A9BE07D" w:rsidR="00591578" w:rsidRDefault="00591578" w:rsidP="00C333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Introduction – 685 - 688</w:t>
      </w:r>
    </w:p>
    <w:p w14:paraId="76AB29FB" w14:textId="0FCF022A" w:rsidR="00C333FC" w:rsidRDefault="00C333FC" w:rsidP="00C333FC">
      <w:pPr>
        <w:spacing w:after="0" w:line="240" w:lineRule="auto"/>
        <w:rPr>
          <w:rFonts w:ascii="Times New Roman" w:eastAsia="Times New Roman" w:hAnsi="Times New Roman" w:cs="Times New Roman"/>
          <w:color w:val="000000"/>
          <w:sz w:val="24"/>
          <w:szCs w:val="24"/>
        </w:rPr>
      </w:pPr>
      <w:r w:rsidRPr="003D0ED3">
        <w:rPr>
          <w:rFonts w:ascii="Times New Roman" w:eastAsia="Times New Roman" w:hAnsi="Times New Roman" w:cs="Times New Roman"/>
          <w:b/>
          <w:bCs/>
          <w:color w:val="000000"/>
          <w:sz w:val="24"/>
          <w:szCs w:val="24"/>
        </w:rPr>
        <w:t>Section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Elements/Principles of Liability</w:t>
      </w:r>
    </w:p>
    <w:p w14:paraId="1392C2DA" w14:textId="31CFD6B4" w:rsidR="00591578" w:rsidRPr="003D0ED3" w:rsidRDefault="00591578" w:rsidP="00591578">
      <w:pPr>
        <w:pStyle w:val="ListParagraph"/>
        <w:numPr>
          <w:ilvl w:val="0"/>
          <w:numId w:val="4"/>
        </w:numPr>
        <w:spacing w:after="0" w:line="240" w:lineRule="auto"/>
        <w:rPr>
          <w:rFonts w:ascii="Times New Roman" w:eastAsia="Times New Roman" w:hAnsi="Times New Roman" w:cs="Times New Roman"/>
          <w:b/>
          <w:bCs/>
          <w:color w:val="000000"/>
          <w:sz w:val="24"/>
          <w:szCs w:val="24"/>
        </w:rPr>
      </w:pPr>
      <w:r w:rsidRPr="003D0ED3">
        <w:rPr>
          <w:rFonts w:ascii="Times New Roman" w:eastAsia="Times New Roman" w:hAnsi="Times New Roman" w:cs="Times New Roman"/>
          <w:b/>
          <w:bCs/>
          <w:color w:val="000000"/>
          <w:sz w:val="24"/>
          <w:szCs w:val="24"/>
        </w:rPr>
        <w:t>Enterprise</w:t>
      </w:r>
      <w:r w:rsidR="002A544E">
        <w:rPr>
          <w:rFonts w:ascii="Times New Roman" w:eastAsia="Times New Roman" w:hAnsi="Times New Roman" w:cs="Times New Roman"/>
          <w:b/>
          <w:bCs/>
          <w:color w:val="000000"/>
          <w:sz w:val="24"/>
          <w:szCs w:val="24"/>
        </w:rPr>
        <w:tab/>
      </w:r>
      <w:r w:rsidR="002A544E">
        <w:rPr>
          <w:rFonts w:ascii="Times New Roman" w:eastAsia="Times New Roman" w:hAnsi="Times New Roman" w:cs="Times New Roman"/>
          <w:b/>
          <w:bCs/>
          <w:color w:val="000000"/>
          <w:sz w:val="24"/>
          <w:szCs w:val="24"/>
        </w:rPr>
        <w:tab/>
        <w:t>See Next page</w:t>
      </w:r>
    </w:p>
    <w:p w14:paraId="5EA2CA0B" w14:textId="2D27F934" w:rsidR="00591578" w:rsidRDefault="00591578" w:rsidP="00591578">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United States v. Turkette – 688 – 694</w:t>
      </w:r>
    </w:p>
    <w:p w14:paraId="0AD47EB1" w14:textId="3DC26C38" w:rsidR="00591578" w:rsidRDefault="00591578" w:rsidP="00E963A6">
      <w:pPr>
        <w:spacing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Cedric Kushner Promotions, LTD. v. King – 694 – 701</w:t>
      </w:r>
    </w:p>
    <w:p w14:paraId="66BE8160" w14:textId="77777777" w:rsidR="00A7315C" w:rsidRDefault="00A7315C" w:rsidP="00E963A6">
      <w:pPr>
        <w:spacing w:line="240" w:lineRule="auto"/>
        <w:ind w:left="2880"/>
        <w:rPr>
          <w:rFonts w:ascii="Times New Roman" w:eastAsia="Times New Roman" w:hAnsi="Times New Roman" w:cs="Times New Roman"/>
          <w:color w:val="000000"/>
          <w:sz w:val="24"/>
          <w:szCs w:val="24"/>
        </w:rPr>
      </w:pPr>
    </w:p>
    <w:p w14:paraId="1C3574B5" w14:textId="39184899" w:rsidR="00E963A6" w:rsidRPr="003D0ED3" w:rsidRDefault="00E963A6" w:rsidP="00A7315C">
      <w:pPr>
        <w:pStyle w:val="ListParagraph"/>
        <w:numPr>
          <w:ilvl w:val="0"/>
          <w:numId w:val="4"/>
        </w:numPr>
        <w:spacing w:after="0" w:line="240" w:lineRule="auto"/>
        <w:rPr>
          <w:rFonts w:ascii="Times New Roman" w:eastAsia="Times New Roman" w:hAnsi="Times New Roman" w:cs="Times New Roman"/>
          <w:b/>
          <w:bCs/>
          <w:color w:val="000000"/>
          <w:sz w:val="24"/>
          <w:szCs w:val="24"/>
        </w:rPr>
      </w:pPr>
      <w:r w:rsidRPr="003D0ED3">
        <w:rPr>
          <w:rFonts w:ascii="Times New Roman" w:eastAsia="Times New Roman" w:hAnsi="Times New Roman" w:cs="Times New Roman"/>
          <w:b/>
          <w:bCs/>
          <w:color w:val="000000"/>
          <w:sz w:val="24"/>
          <w:szCs w:val="24"/>
        </w:rPr>
        <w:t>Pattern of Racketeering</w:t>
      </w:r>
    </w:p>
    <w:p w14:paraId="24D2FEB6" w14:textId="67761DFE" w:rsidR="00E963A6" w:rsidRDefault="00A7315C" w:rsidP="00A7315C">
      <w:pPr>
        <w:pStyle w:val="ListParagraph"/>
        <w:spacing w:after="0" w:line="240" w:lineRule="auto"/>
        <w:ind w:left="360"/>
        <w:rPr>
          <w:rFonts w:ascii="Times New Roman" w:eastAsia="Times New Roman" w:hAnsi="Times New Roman" w:cs="Times New Roman"/>
          <w:color w:val="000000"/>
          <w:sz w:val="24"/>
          <w:szCs w:val="24"/>
        </w:rPr>
      </w:pPr>
      <w:r w:rsidRPr="003D0ED3">
        <w:rPr>
          <w:rFonts w:ascii="Times New Roman" w:eastAsia="Times New Roman" w:hAnsi="Times New Roman" w:cs="Times New Roman"/>
          <w:b/>
          <w:bCs/>
          <w:color w:val="000000"/>
          <w:sz w:val="24"/>
          <w:szCs w:val="24"/>
        </w:rPr>
        <w:t>Activity</w:t>
      </w:r>
      <w:r w:rsidR="003D0E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H.J. INC. v. Northwestern Bell Tel. Co. – 701 – 707</w:t>
      </w:r>
    </w:p>
    <w:p w14:paraId="15E4BBD6" w14:textId="26DC7896" w:rsidR="00A7315C" w:rsidRDefault="00A7315C" w:rsidP="00A7315C">
      <w:pPr>
        <w:pStyle w:val="ListParagraph"/>
        <w:spacing w:after="0" w:line="240" w:lineRule="auto"/>
        <w:ind w:left="360"/>
        <w:rPr>
          <w:rFonts w:ascii="Times New Roman" w:eastAsia="Times New Roman" w:hAnsi="Times New Roman" w:cs="Times New Roman"/>
          <w:color w:val="000000"/>
          <w:sz w:val="24"/>
          <w:szCs w:val="24"/>
        </w:rPr>
      </w:pPr>
    </w:p>
    <w:p w14:paraId="45D23508" w14:textId="565791CF" w:rsidR="00A7315C" w:rsidRPr="003D0ED3" w:rsidRDefault="00A7315C" w:rsidP="00A7315C">
      <w:pPr>
        <w:pStyle w:val="ListParagraph"/>
        <w:numPr>
          <w:ilvl w:val="0"/>
          <w:numId w:val="4"/>
        </w:numPr>
        <w:spacing w:after="0" w:line="240" w:lineRule="auto"/>
        <w:rPr>
          <w:rFonts w:ascii="Times New Roman" w:eastAsia="Times New Roman" w:hAnsi="Times New Roman" w:cs="Times New Roman"/>
          <w:b/>
          <w:bCs/>
          <w:color w:val="000000"/>
          <w:sz w:val="24"/>
          <w:szCs w:val="24"/>
        </w:rPr>
      </w:pPr>
      <w:r w:rsidRPr="003D0ED3">
        <w:rPr>
          <w:rFonts w:ascii="Times New Roman" w:eastAsia="Times New Roman" w:hAnsi="Times New Roman" w:cs="Times New Roman"/>
          <w:b/>
          <w:bCs/>
          <w:color w:val="000000"/>
          <w:sz w:val="24"/>
          <w:szCs w:val="24"/>
        </w:rPr>
        <w:t xml:space="preserve">Conduct of Enterprise’s </w:t>
      </w:r>
    </w:p>
    <w:p w14:paraId="7881A6B6" w14:textId="54AA493C" w:rsidR="00A7315C" w:rsidRDefault="00A7315C" w:rsidP="00A7315C">
      <w:pPr>
        <w:pStyle w:val="ListParagraph"/>
        <w:spacing w:after="0" w:line="240" w:lineRule="auto"/>
        <w:ind w:left="360"/>
        <w:rPr>
          <w:rFonts w:ascii="Times New Roman" w:eastAsia="Times New Roman" w:hAnsi="Times New Roman" w:cs="Times New Roman"/>
          <w:color w:val="000000"/>
          <w:sz w:val="24"/>
          <w:szCs w:val="24"/>
        </w:rPr>
      </w:pPr>
      <w:r w:rsidRPr="003D0ED3">
        <w:rPr>
          <w:rFonts w:ascii="Times New Roman" w:eastAsia="Times New Roman" w:hAnsi="Times New Roman" w:cs="Times New Roman"/>
          <w:b/>
          <w:bCs/>
          <w:color w:val="000000"/>
          <w:sz w:val="24"/>
          <w:szCs w:val="24"/>
        </w:rPr>
        <w:t>Affairs</w:t>
      </w:r>
      <w:r w:rsidR="003D0ED3">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Reves v. Ernst &amp; Young – 708 – 713</w:t>
      </w:r>
    </w:p>
    <w:p w14:paraId="2445B400" w14:textId="15A0BE7D" w:rsidR="00A7315C" w:rsidRDefault="00A7315C" w:rsidP="00A7315C">
      <w:pPr>
        <w:pStyle w:val="ListParagraph"/>
        <w:spacing w:after="0" w:line="240" w:lineRule="auto"/>
        <w:ind w:left="360"/>
        <w:rPr>
          <w:rFonts w:ascii="Times New Roman" w:eastAsia="Times New Roman" w:hAnsi="Times New Roman" w:cs="Times New Roman"/>
          <w:color w:val="000000"/>
          <w:sz w:val="24"/>
          <w:szCs w:val="24"/>
        </w:rPr>
      </w:pPr>
    </w:p>
    <w:p w14:paraId="52B86BF8" w14:textId="03516D06" w:rsidR="00A7315C" w:rsidRDefault="00A7315C" w:rsidP="00A7315C">
      <w:pPr>
        <w:pStyle w:val="ListParagraph"/>
        <w:numPr>
          <w:ilvl w:val="0"/>
          <w:numId w:val="4"/>
        </w:numPr>
        <w:spacing w:after="0" w:line="240" w:lineRule="auto"/>
        <w:rPr>
          <w:rFonts w:ascii="Times New Roman" w:eastAsia="Times New Roman" w:hAnsi="Times New Roman" w:cs="Times New Roman"/>
          <w:color w:val="000000"/>
          <w:sz w:val="24"/>
          <w:szCs w:val="24"/>
        </w:rPr>
      </w:pPr>
      <w:r w:rsidRPr="003D0ED3">
        <w:rPr>
          <w:rFonts w:ascii="Times New Roman" w:eastAsia="Times New Roman" w:hAnsi="Times New Roman" w:cs="Times New Roman"/>
          <w:b/>
          <w:bCs/>
          <w:color w:val="000000"/>
          <w:sz w:val="24"/>
          <w:szCs w:val="24"/>
        </w:rPr>
        <w:t>RICO Conspiracy</w:t>
      </w:r>
      <w:r w:rsidR="003D0E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United States v. Elliot – 714 – 721</w:t>
      </w:r>
    </w:p>
    <w:p w14:paraId="6C772214" w14:textId="586EE6FD" w:rsidR="00A7315C" w:rsidRDefault="00A7315C" w:rsidP="00A7315C">
      <w:pPr>
        <w:pStyle w:val="ListParagraph"/>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Salinas v. United States – 722 – 723</w:t>
      </w:r>
    </w:p>
    <w:p w14:paraId="2F06559C" w14:textId="31A064C8" w:rsidR="00A7315C" w:rsidRDefault="00A7315C" w:rsidP="00A7315C">
      <w:pPr>
        <w:pStyle w:val="ListParagraph"/>
        <w:spacing w:after="0" w:line="240" w:lineRule="auto"/>
        <w:ind w:left="2880"/>
        <w:rPr>
          <w:rFonts w:ascii="Times New Roman" w:eastAsia="Times New Roman" w:hAnsi="Times New Roman" w:cs="Times New Roman"/>
          <w:color w:val="000000"/>
          <w:sz w:val="24"/>
          <w:szCs w:val="24"/>
        </w:rPr>
      </w:pPr>
    </w:p>
    <w:p w14:paraId="71472392" w14:textId="5F051947" w:rsidR="00A7315C" w:rsidRDefault="00A7315C" w:rsidP="00A7315C">
      <w:pPr>
        <w:pStyle w:val="ListParagraph"/>
        <w:spacing w:after="0" w:line="240" w:lineRule="auto"/>
        <w:ind w:left="0"/>
        <w:rPr>
          <w:rFonts w:ascii="Times New Roman" w:eastAsia="Times New Roman" w:hAnsi="Times New Roman" w:cs="Times New Roman"/>
          <w:color w:val="000000"/>
          <w:sz w:val="24"/>
          <w:szCs w:val="24"/>
        </w:rPr>
      </w:pPr>
      <w:r w:rsidRPr="003D0ED3">
        <w:rPr>
          <w:rFonts w:ascii="Times New Roman" w:eastAsia="Times New Roman" w:hAnsi="Times New Roman" w:cs="Times New Roman"/>
          <w:b/>
          <w:bCs/>
          <w:color w:val="000000"/>
          <w:sz w:val="24"/>
          <w:szCs w:val="24"/>
        </w:rPr>
        <w:t>Section B</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Prosecutorial Powers and Policies</w:t>
      </w:r>
    </w:p>
    <w:p w14:paraId="4351D57D" w14:textId="77777777" w:rsidR="003D0ED3" w:rsidRDefault="00A7315C" w:rsidP="003D0ED3">
      <w:pPr>
        <w:pStyle w:val="ListParagraph"/>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Charging and Evidentiary</w:t>
      </w:r>
      <w:r w:rsidR="003D0ED3">
        <w:rPr>
          <w:rFonts w:ascii="Times New Roman" w:eastAsia="Times New Roman" w:hAnsi="Times New Roman" w:cs="Times New Roman"/>
          <w:color w:val="000000"/>
          <w:sz w:val="24"/>
          <w:szCs w:val="24"/>
        </w:rPr>
        <w:t xml:space="preserve"> </w:t>
      </w:r>
      <w:r w:rsidRPr="003D0ED3">
        <w:rPr>
          <w:rFonts w:ascii="Times New Roman" w:eastAsia="Times New Roman" w:hAnsi="Times New Roman" w:cs="Times New Roman"/>
          <w:color w:val="000000"/>
          <w:sz w:val="24"/>
          <w:szCs w:val="24"/>
        </w:rPr>
        <w:t>Considerations</w:t>
      </w:r>
    </w:p>
    <w:p w14:paraId="69D325BF" w14:textId="77777777" w:rsidR="003D0ED3" w:rsidRDefault="003D0ED3" w:rsidP="003D0ED3">
      <w:pPr>
        <w:pStyle w:val="ListParagraph"/>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Criminal Forfeiture </w:t>
      </w:r>
    </w:p>
    <w:p w14:paraId="6E6CECD2" w14:textId="77777777" w:rsidR="00DE5CBE" w:rsidRDefault="003D0ED3" w:rsidP="007638AA">
      <w:pPr>
        <w:pStyle w:val="ListParagraph"/>
        <w:numPr>
          <w:ilvl w:val="0"/>
          <w:numId w:val="5"/>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DOJ Approval Requirements and Charging Directions</w:t>
      </w:r>
    </w:p>
    <w:p w14:paraId="1A99A8CF" w14:textId="3624EBF2" w:rsidR="0049335C" w:rsidRDefault="00DE5CBE" w:rsidP="00DE5CBE">
      <w:pPr>
        <w:spacing w:after="0" w:line="240" w:lineRule="auto"/>
        <w:jc w:val="both"/>
        <w:rPr>
          <w:rFonts w:ascii="Times New Roman" w:eastAsia="Times New Roman" w:hAnsi="Times New Roman" w:cs="Times New Roman"/>
          <w:b/>
          <w:bCs/>
          <w:smallCaps/>
          <w:color w:val="000000"/>
          <w:sz w:val="24"/>
          <w:szCs w:val="24"/>
        </w:rPr>
      </w:pPr>
      <w:r>
        <w:rPr>
          <w:rFonts w:ascii="Times New Roman" w:eastAsia="Times New Roman" w:hAnsi="Times New Roman" w:cs="Times New Roman"/>
          <w:color w:val="000000"/>
          <w:sz w:val="24"/>
          <w:szCs w:val="24"/>
        </w:rPr>
        <w:t xml:space="preserve">         </w:t>
      </w:r>
      <w:r w:rsidR="007C0961" w:rsidRPr="00662C75">
        <w:rPr>
          <w:rFonts w:ascii="Times New Roman" w:eastAsia="Times New Roman" w:hAnsi="Times New Roman" w:cs="Times New Roman"/>
          <w:b/>
          <w:bCs/>
          <w:smallCaps/>
          <w:color w:val="FF0000"/>
          <w:sz w:val="25"/>
          <w:szCs w:val="25"/>
          <w:u w:val="double"/>
        </w:rPr>
        <w:t xml:space="preserve">class </w:t>
      </w:r>
      <w:r w:rsidRPr="00662C75">
        <w:rPr>
          <w:rFonts w:ascii="Times New Roman" w:eastAsia="Times New Roman" w:hAnsi="Times New Roman" w:cs="Times New Roman"/>
          <w:b/>
          <w:bCs/>
          <w:smallCaps/>
          <w:color w:val="FF0000"/>
          <w:sz w:val="25"/>
          <w:szCs w:val="25"/>
          <w:u w:val="double"/>
        </w:rPr>
        <w:t>2</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662C75">
        <w:rPr>
          <w:rFonts w:ascii="Times New Roman" w:eastAsia="Times New Roman" w:hAnsi="Times New Roman" w:cs="Times New Roman"/>
          <w:b/>
          <w:bCs/>
          <w:smallCaps/>
          <w:color w:val="000000"/>
          <w:sz w:val="24"/>
          <w:szCs w:val="24"/>
        </w:rPr>
        <w:tab/>
      </w:r>
      <w:r w:rsidR="0049335C">
        <w:rPr>
          <w:rFonts w:ascii="Times New Roman" w:eastAsia="Times New Roman" w:hAnsi="Times New Roman" w:cs="Times New Roman"/>
          <w:b/>
          <w:bCs/>
          <w:smallCaps/>
          <w:color w:val="000000"/>
          <w:sz w:val="24"/>
          <w:szCs w:val="24"/>
        </w:rPr>
        <w:t>Mid-term Review/Preparation</w:t>
      </w:r>
    </w:p>
    <w:p w14:paraId="1E10EEF2" w14:textId="0AAB71F7" w:rsidR="00DE5CBE" w:rsidRDefault="00DE5CBE" w:rsidP="00DE5CBE">
      <w:pPr>
        <w:spacing w:after="0" w:line="240" w:lineRule="auto"/>
        <w:jc w:val="both"/>
        <w:rPr>
          <w:rFonts w:ascii="Times New Roman" w:eastAsia="Times New Roman" w:hAnsi="Times New Roman" w:cs="Times New Roman"/>
          <w:b/>
          <w:bCs/>
          <w:smallCaps/>
          <w:color w:val="000000"/>
          <w:sz w:val="24"/>
          <w:szCs w:val="24"/>
        </w:rPr>
      </w:pPr>
    </w:p>
    <w:p w14:paraId="5CA42162" w14:textId="77777777" w:rsidR="00DE5CBE" w:rsidRDefault="00DE5CBE" w:rsidP="00DE5CBE">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8</w:t>
      </w:r>
      <w:r w:rsidRPr="00D63529">
        <w:rPr>
          <w:rFonts w:ascii="Times New Roman" w:eastAsia="MS Gothic" w:hAnsi="Times New Roman" w:cs="Times New Roman"/>
          <w:b/>
          <w:bCs/>
          <w:i/>
          <w:iCs/>
          <w:color w:val="0000FF"/>
          <w:sz w:val="24"/>
          <w:szCs w:val="24"/>
          <w:u w:val="double"/>
          <w:lang w:eastAsia="x-none"/>
        </w:rPr>
        <w:t xml:space="preserve"> </w:t>
      </w:r>
    </w:p>
    <w:p w14:paraId="309CE248" w14:textId="01EE638E" w:rsidR="00C333FC" w:rsidRDefault="00DE5CBE" w:rsidP="00DE5CBE">
      <w:pPr>
        <w:keepNext/>
        <w:spacing w:after="0" w:line="240" w:lineRule="auto"/>
        <w:outlineLvl w:val="1"/>
        <w:rPr>
          <w:rFonts w:ascii="Times New Roman" w:eastAsia="Times New Roman" w:hAnsi="Times New Roman" w:cs="Times New Roman"/>
          <w:b/>
          <w:bCs/>
          <w:smallCaps/>
          <w:color w:val="FF0000"/>
          <w:sz w:val="24"/>
          <w:szCs w:val="24"/>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Class 1</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49335C" w:rsidRPr="007C0961">
        <w:rPr>
          <w:rFonts w:ascii="Times New Roman" w:eastAsia="Times New Roman" w:hAnsi="Times New Roman" w:cs="Times New Roman"/>
          <w:b/>
          <w:bCs/>
          <w:smallCaps/>
          <w:color w:val="FF0000"/>
          <w:sz w:val="24"/>
          <w:szCs w:val="24"/>
        </w:rPr>
        <w:t>Mid-term Exam</w:t>
      </w:r>
    </w:p>
    <w:p w14:paraId="316DFC2E" w14:textId="63703007" w:rsidR="007638AA" w:rsidRDefault="007638AA" w:rsidP="00DE5CBE">
      <w:pPr>
        <w:keepNext/>
        <w:spacing w:after="0" w:line="240" w:lineRule="auto"/>
        <w:outlineLvl w:val="1"/>
        <w:rPr>
          <w:rFonts w:ascii="Times New Roman" w:eastAsia="Times New Roman" w:hAnsi="Times New Roman" w:cs="Times New Roman"/>
          <w:b/>
          <w:bCs/>
          <w:smallCaps/>
          <w:color w:val="FF0000"/>
          <w:sz w:val="24"/>
          <w:szCs w:val="24"/>
        </w:rPr>
      </w:pPr>
    </w:p>
    <w:p w14:paraId="44054FA9" w14:textId="70B77150" w:rsidR="00C333FC" w:rsidRPr="007638AA" w:rsidRDefault="007638AA" w:rsidP="007638AA">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C333FC" w:rsidRPr="007C0961">
        <w:rPr>
          <w:rFonts w:ascii="Times New Roman" w:eastAsia="Times New Roman" w:hAnsi="Times New Roman" w:cs="Times New Roman"/>
          <w:b/>
          <w:color w:val="0000CC"/>
          <w:sz w:val="24"/>
          <w:szCs w:val="24"/>
        </w:rPr>
        <w:t xml:space="preserve">Chapter 12: Money Laundering </w:t>
      </w:r>
    </w:p>
    <w:p w14:paraId="1ACDE136" w14:textId="77777777" w:rsidR="00C333FC" w:rsidRPr="007C0961" w:rsidRDefault="00C333FC" w:rsidP="00C333FC">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p>
    <w:p w14:paraId="67458DC9" w14:textId="77777777" w:rsidR="00C333FC" w:rsidRPr="007C0961" w:rsidRDefault="00C333FC" w:rsidP="00C333FC">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“Transaction” Offenses Under § 1956(a)(1) and § 1957 – 730 - 747</w:t>
      </w:r>
    </w:p>
    <w:p w14:paraId="725D488F" w14:textId="77777777" w:rsidR="00C333FC" w:rsidRPr="007C0961" w:rsidRDefault="00C333FC" w:rsidP="00C333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B</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“Transportation” Offenses Under § 1956(a)(2) – 747 - 759</w:t>
      </w:r>
    </w:p>
    <w:p w14:paraId="655A55A8" w14:textId="3059C081" w:rsidR="007C0961" w:rsidRDefault="00C333FC" w:rsidP="00C33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Non-Banking Systems: Challenges for Future – 759 – 776</w:t>
      </w:r>
    </w:p>
    <w:p w14:paraId="7E3AE94E" w14:textId="35154A60" w:rsidR="007638AA" w:rsidRDefault="007638AA" w:rsidP="00C33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p>
    <w:p w14:paraId="65E2811B" w14:textId="77777777" w:rsidR="007638AA" w:rsidRDefault="007638AA" w:rsidP="007638AA">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9</w:t>
      </w:r>
    </w:p>
    <w:p w14:paraId="66EB0630" w14:textId="6D098C3E" w:rsidR="007638AA" w:rsidRPr="007638AA" w:rsidRDefault="007638AA" w:rsidP="007638AA">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Class 1</w:t>
      </w:r>
      <w:r w:rsidR="007C0961" w:rsidRPr="007C0961">
        <w:rPr>
          <w:rFonts w:ascii="Times New Roman" w:eastAsia="Times New Roman" w:hAnsi="Times New Roman" w:cs="Times New Roman"/>
          <w:i/>
          <w:color w:val="000000"/>
          <w:sz w:val="24"/>
          <w:szCs w:val="24"/>
        </w:rPr>
        <w:tab/>
      </w:r>
      <w:r w:rsidR="007C0961" w:rsidRPr="007C0961">
        <w:rPr>
          <w:rFonts w:ascii="Times New Roman" w:eastAsia="Times New Roman" w:hAnsi="Times New Roman" w:cs="Times New Roman"/>
          <w:i/>
          <w:color w:val="000000"/>
          <w:sz w:val="24"/>
          <w:szCs w:val="24"/>
        </w:rPr>
        <w:tab/>
      </w:r>
      <w:r w:rsidR="007C0961" w:rsidRPr="007C0961">
        <w:rPr>
          <w:rFonts w:ascii="Times New Roman" w:eastAsia="Times New Roman" w:hAnsi="Times New Roman" w:cs="Times New Roman"/>
          <w:i/>
          <w:color w:val="000000"/>
          <w:sz w:val="24"/>
          <w:szCs w:val="24"/>
        </w:rPr>
        <w:tab/>
      </w:r>
      <w:r w:rsidRPr="007C0961">
        <w:rPr>
          <w:rFonts w:ascii="Times New Roman" w:eastAsia="Times New Roman" w:hAnsi="Times New Roman" w:cs="Times New Roman"/>
          <w:b/>
          <w:color w:val="0000CC"/>
          <w:sz w:val="24"/>
          <w:szCs w:val="24"/>
        </w:rPr>
        <w:t>Chapter 4: Entity Liability</w:t>
      </w:r>
    </w:p>
    <w:p w14:paraId="61594FE7" w14:textId="77777777" w:rsidR="007638AA" w:rsidRPr="007C0961" w:rsidRDefault="007638AA" w:rsidP="007638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jc w:val="both"/>
        <w:rPr>
          <w:rFonts w:ascii="Times New Roman" w:eastAsia="Times New Roman" w:hAnsi="Times New Roman" w:cs="Times New Roman"/>
          <w:b/>
          <w:color w:val="0000CC"/>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p>
    <w:p w14:paraId="3A5B4369" w14:textId="77777777" w:rsidR="007638AA" w:rsidRPr="007C0961" w:rsidRDefault="007638AA" w:rsidP="00763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sz w:val="24"/>
          <w:szCs w:val="24"/>
        </w:rPr>
        <w:t>Entity Liability</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Introduction pages: 152 - 152</w:t>
      </w:r>
    </w:p>
    <w:p w14:paraId="5A35DB99" w14:textId="77777777" w:rsidR="007638AA" w:rsidRPr="007C0961" w:rsidRDefault="007638AA" w:rsidP="00763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color w:val="000000"/>
          <w:sz w:val="24"/>
          <w:szCs w:val="24"/>
        </w:rPr>
        <w:t xml:space="preserve">A. </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color w:val="000000"/>
          <w:sz w:val="24"/>
          <w:szCs w:val="24"/>
        </w:rPr>
        <w:t>Criminalizing Corporate Conduct</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color w:val="000000"/>
          <w:sz w:val="24"/>
          <w:szCs w:val="24"/>
        </w:rPr>
        <w:t xml:space="preserve"> 152 - 163</w:t>
      </w:r>
    </w:p>
    <w:p w14:paraId="24B8AA3D" w14:textId="5F366F39" w:rsidR="004E2F67" w:rsidRPr="007638AA" w:rsidRDefault="007638AA" w:rsidP="007638AA">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7C0961">
        <w:rPr>
          <w:rFonts w:ascii="Times New Roman" w:eastAsia="Times New Roman" w:hAnsi="Times New Roman" w:cs="Times New Roman"/>
          <w:b/>
          <w:color w:val="000000"/>
          <w:sz w:val="24"/>
          <w:szCs w:val="24"/>
        </w:rPr>
        <w:t>Section B.</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Principles of Liability</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color w:val="000000"/>
          <w:sz w:val="24"/>
          <w:szCs w:val="24"/>
        </w:rPr>
        <w:t xml:space="preserve"> 163 - 188</w:t>
      </w:r>
    </w:p>
    <w:p w14:paraId="3F5E0A17" w14:textId="512479DD" w:rsidR="004E2F67" w:rsidRPr="007C0961" w:rsidRDefault="004E2F67" w:rsidP="00C333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color w:val="000000"/>
          <w:sz w:val="24"/>
          <w:szCs w:val="24"/>
        </w:rPr>
        <w:t xml:space="preserve"> </w:t>
      </w:r>
    </w:p>
    <w:p w14:paraId="09CC0F6E" w14:textId="15B5DC5D" w:rsidR="003A0EB0" w:rsidRPr="007C0961" w:rsidRDefault="003A0EB0" w:rsidP="004E2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b/>
          <w:color w:val="0000CC"/>
          <w:sz w:val="24"/>
          <w:szCs w:val="24"/>
        </w:rPr>
      </w:pPr>
    </w:p>
    <w:p w14:paraId="4975C526" w14:textId="417C6CDE" w:rsidR="00662C75" w:rsidRPr="007C0961" w:rsidRDefault="00662C75" w:rsidP="0066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i/>
          <w:color w:val="0000CC"/>
          <w:sz w:val="24"/>
          <w:szCs w:val="24"/>
        </w:rPr>
      </w:pPr>
      <w:r>
        <w:rPr>
          <w:rFonts w:ascii="Times New Roman" w:eastAsia="Times New Roman" w:hAnsi="Times New Roman" w:cs="Times New Roman"/>
          <w:b/>
          <w:bCs/>
          <w:smallCaps/>
          <w:color w:val="FF0000"/>
          <w:sz w:val="24"/>
          <w:szCs w:val="24"/>
        </w:rPr>
        <w:t xml:space="preserve">           </w:t>
      </w:r>
      <w:r w:rsidR="007C0961" w:rsidRPr="00662C75">
        <w:rPr>
          <w:rFonts w:ascii="Times New Roman" w:eastAsia="Times New Roman" w:hAnsi="Times New Roman" w:cs="Times New Roman"/>
          <w:b/>
          <w:bCs/>
          <w:smallCaps/>
          <w:color w:val="FF0000"/>
          <w:sz w:val="25"/>
          <w:szCs w:val="25"/>
          <w:u w:val="double"/>
        </w:rPr>
        <w:t xml:space="preserve">class </w:t>
      </w:r>
      <w:r w:rsidRPr="00662C75">
        <w:rPr>
          <w:rFonts w:ascii="Times New Roman" w:eastAsia="Times New Roman" w:hAnsi="Times New Roman" w:cs="Times New Roman"/>
          <w:b/>
          <w:bCs/>
          <w:smallCaps/>
          <w:color w:val="FF0000"/>
          <w:sz w:val="25"/>
          <w:szCs w:val="25"/>
          <w:u w:val="double"/>
        </w:rPr>
        <w:t>2</w:t>
      </w:r>
      <w:r w:rsidR="007C0961" w:rsidRPr="00662C75">
        <w:rPr>
          <w:rFonts w:ascii="Times New Roman" w:eastAsia="Times New Roman" w:hAnsi="Times New Roman" w:cs="Times New Roman"/>
          <w:b/>
          <w:bCs/>
          <w:smallCaps/>
          <w:color w:val="FF0000"/>
          <w:sz w:val="28"/>
          <w:szCs w:val="28"/>
        </w:rPr>
        <w:t xml:space="preserve"> </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color w:val="0000CC"/>
          <w:sz w:val="24"/>
          <w:szCs w:val="24"/>
        </w:rPr>
        <w:t xml:space="preserve">Chapter 4: Entity Liability </w:t>
      </w:r>
      <w:r w:rsidRPr="007C0961">
        <w:rPr>
          <w:rFonts w:ascii="Times New Roman" w:eastAsia="Times New Roman" w:hAnsi="Times New Roman" w:cs="Times New Roman"/>
          <w:b/>
          <w:color w:val="0000CC"/>
          <w:sz w:val="24"/>
          <w:szCs w:val="24"/>
        </w:rPr>
        <w:tab/>
      </w:r>
    </w:p>
    <w:p w14:paraId="461930F3" w14:textId="77777777" w:rsidR="00662C75" w:rsidRPr="007C0961" w:rsidRDefault="00662C75" w:rsidP="00662C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i/>
          <w:color w:val="000000"/>
          <w:sz w:val="24"/>
          <w:szCs w:val="24"/>
        </w:rPr>
        <w:tab/>
      </w:r>
      <w:r w:rsidRPr="007C0961">
        <w:rPr>
          <w:rFonts w:ascii="Times New Roman" w:eastAsia="Times New Roman" w:hAnsi="Times New Roman" w:cs="Times New Roman"/>
          <w:i/>
          <w:color w:val="000000"/>
          <w:sz w:val="24"/>
          <w:szCs w:val="24"/>
        </w:rPr>
        <w:tab/>
      </w:r>
      <w:r w:rsidRPr="007C0961">
        <w:rPr>
          <w:rFonts w:ascii="Times New Roman" w:eastAsia="Times New Roman" w:hAnsi="Times New Roman" w:cs="Times New Roman"/>
          <w:i/>
          <w:color w:val="000000"/>
          <w:sz w:val="24"/>
          <w:szCs w:val="24"/>
        </w:rPr>
        <w:tab/>
      </w:r>
      <w:r w:rsidRPr="007C0961">
        <w:rPr>
          <w:rFonts w:ascii="Times New Roman" w:eastAsia="Times New Roman" w:hAnsi="Times New Roman" w:cs="Times New Roman"/>
          <w:i/>
          <w:color w:val="000000"/>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4F77B491" w14:textId="77777777" w:rsidR="00662C75" w:rsidRPr="007C0961" w:rsidRDefault="00662C75" w:rsidP="00662C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sz w:val="24"/>
          <w:szCs w:val="24"/>
        </w:rPr>
      </w:pPr>
      <w:r w:rsidRPr="007C0961">
        <w:rPr>
          <w:rFonts w:ascii="Times New Roman" w:eastAsia="Times New Roman" w:hAnsi="Times New Roman" w:cs="Times New Roman"/>
          <w:b/>
          <w:color w:val="000000"/>
          <w:sz w:val="24"/>
          <w:szCs w:val="24"/>
        </w:rPr>
        <w:t>Section</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sz w:val="24"/>
          <w:szCs w:val="24"/>
        </w:rPr>
        <w:t xml:space="preserve">C. </w:t>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sz w:val="24"/>
          <w:szCs w:val="24"/>
        </w:rPr>
        <w:t>Department of Justice Charging Polices</w:t>
      </w:r>
      <w:r w:rsidRPr="007C0961">
        <w:rPr>
          <w:rFonts w:ascii="Times New Roman" w:eastAsia="Times New Roman" w:hAnsi="Times New Roman" w:cs="Times New Roman"/>
          <w:b/>
          <w:sz w:val="24"/>
          <w:szCs w:val="24"/>
        </w:rPr>
        <w:t xml:space="preserve"> – </w:t>
      </w:r>
      <w:r w:rsidRPr="007C0961">
        <w:rPr>
          <w:rFonts w:ascii="Times New Roman" w:eastAsia="Times New Roman" w:hAnsi="Times New Roman" w:cs="Times New Roman"/>
          <w:sz w:val="24"/>
          <w:szCs w:val="24"/>
        </w:rPr>
        <w:t>189 - 211</w:t>
      </w:r>
    </w:p>
    <w:p w14:paraId="3E56F3CB" w14:textId="33006C8E" w:rsidR="00662C75" w:rsidRDefault="00662C75" w:rsidP="0066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sz w:val="24"/>
          <w:szCs w:val="24"/>
        </w:rPr>
      </w:pPr>
      <w:r w:rsidRPr="007C0961">
        <w:rPr>
          <w:rFonts w:ascii="Times New Roman" w:eastAsia="Times New Roman" w:hAnsi="Times New Roman" w:cs="Times New Roman"/>
          <w:b/>
          <w:color w:val="000000"/>
          <w:sz w:val="24"/>
          <w:szCs w:val="24"/>
        </w:rPr>
        <w:t>Section</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sz w:val="24"/>
          <w:szCs w:val="24"/>
        </w:rPr>
        <w:t xml:space="preserve">D. </w:t>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sz w:val="24"/>
          <w:szCs w:val="24"/>
        </w:rPr>
        <w:t>U.S. Sentencing Guidelines: Organizational Sentencing – 211-222</w:t>
      </w:r>
    </w:p>
    <w:p w14:paraId="32515004" w14:textId="7477676A" w:rsidR="00662C75" w:rsidRDefault="00662C75" w:rsidP="0066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sz w:val="24"/>
          <w:szCs w:val="24"/>
        </w:rPr>
      </w:pPr>
    </w:p>
    <w:p w14:paraId="23C75607" w14:textId="313C2296" w:rsidR="00662C75" w:rsidRDefault="00662C75" w:rsidP="0066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sz w:val="24"/>
          <w:szCs w:val="24"/>
        </w:rPr>
      </w:pPr>
    </w:p>
    <w:p w14:paraId="1A887AFC" w14:textId="77777777" w:rsidR="00662C75" w:rsidRDefault="00662C75" w:rsidP="00662C75">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lastRenderedPageBreak/>
        <w:t xml:space="preserve">Week </w:t>
      </w:r>
      <w:r>
        <w:rPr>
          <w:rFonts w:ascii="Times New Roman" w:eastAsia="MS Gothic" w:hAnsi="Times New Roman" w:cs="Times New Roman"/>
          <w:b/>
          <w:bCs/>
          <w:i/>
          <w:iCs/>
          <w:color w:val="0000FF"/>
          <w:sz w:val="24"/>
          <w:szCs w:val="24"/>
          <w:u w:val="double"/>
          <w:lang w:eastAsia="x-none"/>
        </w:rPr>
        <w:t>10</w:t>
      </w:r>
    </w:p>
    <w:p w14:paraId="764444F7" w14:textId="75050BF4" w:rsidR="00662C75" w:rsidRPr="00662C75" w:rsidRDefault="00662C75" w:rsidP="00662C75">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Class 1</w:t>
      </w:r>
      <w:r w:rsidR="007C0961" w:rsidRPr="007C0961">
        <w:rPr>
          <w:rFonts w:ascii="Times New Roman" w:eastAsia="Times New Roman" w:hAnsi="Times New Roman" w:cs="Times New Roman"/>
          <w:i/>
          <w:color w:val="000000"/>
          <w:sz w:val="24"/>
          <w:szCs w:val="24"/>
        </w:rPr>
        <w:tab/>
      </w:r>
      <w:r w:rsidR="007C0961" w:rsidRPr="007C0961">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7C0961">
        <w:rPr>
          <w:rFonts w:ascii="Times New Roman" w:eastAsia="Times New Roman" w:hAnsi="Times New Roman" w:cs="Times New Roman"/>
          <w:b/>
          <w:color w:val="0000CC"/>
          <w:sz w:val="24"/>
          <w:szCs w:val="24"/>
        </w:rPr>
        <w:t>Chapter 4: Entity Liability</w:t>
      </w:r>
    </w:p>
    <w:p w14:paraId="3416C053" w14:textId="77777777" w:rsidR="00662C75" w:rsidRPr="007C0961" w:rsidRDefault="00662C75" w:rsidP="00662C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67DD0F16" w14:textId="77777777" w:rsidR="00662C75" w:rsidRPr="007C0961" w:rsidRDefault="00662C75" w:rsidP="00662C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rPr>
          <w:rFonts w:ascii="Times New Roman" w:eastAsia="Times New Roman" w:hAnsi="Times New Roman" w:cs="Times New Roman"/>
          <w:sz w:val="24"/>
          <w:szCs w:val="24"/>
        </w:rPr>
      </w:pPr>
      <w:r w:rsidRPr="007C0961">
        <w:rPr>
          <w:rFonts w:ascii="Times New Roman" w:eastAsia="Times New Roman" w:hAnsi="Times New Roman" w:cs="Times New Roman"/>
          <w:b/>
          <w:sz w:val="24"/>
          <w:szCs w:val="24"/>
        </w:rPr>
        <w:t>Section E</w:t>
      </w:r>
      <w:r w:rsidRPr="007C0961">
        <w:rPr>
          <w:rFonts w:ascii="Times New Roman" w:eastAsia="Times New Roman" w:hAnsi="Times New Roman" w:cs="Times New Roman"/>
          <w:sz w:val="24"/>
          <w:szCs w:val="24"/>
        </w:rPr>
        <w:t>.</w:t>
      </w:r>
      <w:r w:rsidRPr="007C0961">
        <w:rPr>
          <w:rFonts w:ascii="Times New Roman" w:eastAsia="Times New Roman" w:hAnsi="Times New Roman" w:cs="Times New Roman"/>
          <w:sz w:val="24"/>
          <w:szCs w:val="24"/>
        </w:rPr>
        <w:tab/>
      </w:r>
      <w:r w:rsidRPr="007C0961">
        <w:rPr>
          <w:rFonts w:ascii="Times New Roman" w:eastAsia="Times New Roman" w:hAnsi="Times New Roman" w:cs="Times New Roman"/>
          <w:sz w:val="24"/>
          <w:szCs w:val="24"/>
        </w:rPr>
        <w:tab/>
      </w:r>
      <w:r w:rsidRPr="007C0961">
        <w:rPr>
          <w:rFonts w:ascii="Times New Roman" w:eastAsia="Times New Roman" w:hAnsi="Times New Roman" w:cs="Times New Roman"/>
          <w:sz w:val="24"/>
          <w:szCs w:val="24"/>
        </w:rPr>
        <w:tab/>
        <w:t>Deferred Prosecution Agreements – 224 – 234</w:t>
      </w:r>
    </w:p>
    <w:p w14:paraId="26989E27" w14:textId="77777777" w:rsidR="00662C75" w:rsidRPr="007C0961" w:rsidRDefault="00662C75" w:rsidP="00662C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rPr>
          <w:rFonts w:ascii="Times New Roman" w:eastAsia="Times New Roman" w:hAnsi="Times New Roman" w:cs="Times New Roman"/>
          <w:sz w:val="24"/>
          <w:szCs w:val="24"/>
        </w:rPr>
      </w:pPr>
      <w:r w:rsidRPr="007C0961">
        <w:rPr>
          <w:rFonts w:ascii="Times New Roman" w:eastAsia="Times New Roman" w:hAnsi="Times New Roman" w:cs="Times New Roman"/>
          <w:b/>
          <w:sz w:val="24"/>
          <w:szCs w:val="24"/>
        </w:rPr>
        <w:t>Section F.</w:t>
      </w:r>
      <w:r w:rsidRPr="007C0961">
        <w:rPr>
          <w:rFonts w:ascii="Times New Roman" w:eastAsia="Times New Roman" w:hAnsi="Times New Roman" w:cs="Times New Roman"/>
          <w:sz w:val="24"/>
          <w:szCs w:val="24"/>
        </w:rPr>
        <w:t xml:space="preserve"> </w:t>
      </w:r>
      <w:r w:rsidRPr="007C0961">
        <w:rPr>
          <w:rFonts w:ascii="Times New Roman" w:eastAsia="Times New Roman" w:hAnsi="Times New Roman" w:cs="Times New Roman"/>
          <w:sz w:val="24"/>
          <w:szCs w:val="24"/>
        </w:rPr>
        <w:tab/>
      </w:r>
      <w:r w:rsidRPr="007C0961">
        <w:rPr>
          <w:rFonts w:ascii="Times New Roman" w:eastAsia="Times New Roman" w:hAnsi="Times New Roman" w:cs="Times New Roman"/>
          <w:sz w:val="24"/>
          <w:szCs w:val="24"/>
        </w:rPr>
        <w:tab/>
      </w:r>
      <w:r w:rsidRPr="007C0961">
        <w:rPr>
          <w:rFonts w:ascii="Times New Roman" w:eastAsia="Times New Roman" w:hAnsi="Times New Roman" w:cs="Times New Roman"/>
          <w:sz w:val="24"/>
          <w:szCs w:val="24"/>
        </w:rPr>
        <w:tab/>
        <w:t>Corporate Internal Investigations - 234 – 244</w:t>
      </w:r>
    </w:p>
    <w:p w14:paraId="540CAA93" w14:textId="592EB577" w:rsidR="005E3AE3" w:rsidRPr="00020200" w:rsidRDefault="00662C75" w:rsidP="00DB52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hanging="2880"/>
        <w:rPr>
          <w:rFonts w:ascii="Times New Roman" w:eastAsia="Times New Roman" w:hAnsi="Times New Roman" w:cs="Times New Roman"/>
          <w:sz w:val="24"/>
          <w:szCs w:val="24"/>
        </w:rPr>
      </w:pPr>
      <w:r w:rsidRPr="007C0961">
        <w:rPr>
          <w:rFonts w:ascii="Times New Roman" w:eastAsia="Times New Roman" w:hAnsi="Times New Roman" w:cs="Times New Roman"/>
          <w:b/>
          <w:sz w:val="24"/>
          <w:szCs w:val="24"/>
        </w:rPr>
        <w:t xml:space="preserve">Section G. </w:t>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sz w:val="24"/>
          <w:szCs w:val="24"/>
        </w:rPr>
        <w:t>Managerial Liability: “Responsibility Corporate Officer” Doctrine 244 – 259</w:t>
      </w:r>
    </w:p>
    <w:p w14:paraId="5D9A5B0E" w14:textId="3C0D255B" w:rsidR="00D54834" w:rsidRPr="00D54834" w:rsidRDefault="00D54834" w:rsidP="00D54834">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DB52DD">
        <w:rPr>
          <w:rFonts w:ascii="Times New Roman" w:eastAsia="Times New Roman" w:hAnsi="Times New Roman" w:cs="Times New Roman"/>
          <w:b/>
          <w:bCs/>
          <w:smallCaps/>
          <w:color w:val="FF0000"/>
          <w:sz w:val="25"/>
          <w:szCs w:val="25"/>
          <w:u w:val="double"/>
        </w:rPr>
        <w:t xml:space="preserve">class </w:t>
      </w:r>
      <w:r w:rsidR="00DB52DD" w:rsidRPr="00DB52DD">
        <w:rPr>
          <w:rFonts w:ascii="Times New Roman" w:eastAsia="Times New Roman" w:hAnsi="Times New Roman" w:cs="Times New Roman"/>
          <w:b/>
          <w:bCs/>
          <w:smallCaps/>
          <w:color w:val="FF0000"/>
          <w:sz w:val="25"/>
          <w:szCs w:val="25"/>
          <w:u w:val="double"/>
        </w:rPr>
        <w:t>2</w:t>
      </w:r>
      <w:r w:rsidR="007C0961" w:rsidRPr="007C0961">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color w:val="0000CC"/>
          <w:sz w:val="24"/>
          <w:szCs w:val="24"/>
        </w:rPr>
        <w:t xml:space="preserve">Chapter 13: Grand Jury </w:t>
      </w:r>
    </w:p>
    <w:p w14:paraId="05A4199B" w14:textId="77777777" w:rsidR="00D54834" w:rsidRPr="007C0961" w:rsidRDefault="00D54834" w:rsidP="00D54834">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 xml:space="preserve">: </w:t>
      </w:r>
    </w:p>
    <w:p w14:paraId="037709E8" w14:textId="77777777" w:rsidR="00D54834" w:rsidRPr="007C0961" w:rsidRDefault="00D54834" w:rsidP="00D54834">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Grand Jury Function – 776 – 782</w:t>
      </w:r>
    </w:p>
    <w:p w14:paraId="665DF3B4" w14:textId="12375D0D" w:rsidR="002663DB" w:rsidRDefault="00D54834" w:rsidP="00D54834">
      <w:pPr>
        <w:spacing w:after="0"/>
      </w:pPr>
      <w:r w:rsidRPr="007C0961">
        <w:rPr>
          <w:rFonts w:ascii="Times New Roman" w:eastAsia="Times New Roman" w:hAnsi="Times New Roman" w:cs="Times New Roman"/>
          <w:b/>
          <w:bCs/>
          <w:color w:val="000000"/>
          <w:sz w:val="24"/>
          <w:szCs w:val="24"/>
        </w:rPr>
        <w:t>Section B</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Rules Controlling Grand Jury Operation: Fed. R. Crim. P. 6 – 782 -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789</w:t>
      </w:r>
      <w:r w:rsidRPr="007C0961">
        <w:tab/>
      </w:r>
    </w:p>
    <w:p w14:paraId="2EDBABC8" w14:textId="16D36836" w:rsidR="00DB52DD" w:rsidRDefault="00DB52DD" w:rsidP="00DB52DD">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11</w:t>
      </w:r>
    </w:p>
    <w:p w14:paraId="545916B4" w14:textId="1EA1BB9C" w:rsidR="00D54834" w:rsidRPr="00DB52DD" w:rsidRDefault="00DB52DD" w:rsidP="00DB52DD">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D54834">
        <w:rPr>
          <w:rFonts w:ascii="Times New Roman" w:eastAsia="Times New Roman" w:hAnsi="Times New Roman" w:cs="Times New Roman"/>
          <w:b/>
          <w:bCs/>
          <w:smallCaps/>
          <w:color w:val="FF0000"/>
          <w:sz w:val="24"/>
          <w:szCs w:val="24"/>
        </w:rPr>
        <w:t xml:space="preserve"> </w:t>
      </w:r>
      <w:r w:rsidR="007C0961" w:rsidRPr="00DB52DD">
        <w:rPr>
          <w:rFonts w:ascii="Times New Roman" w:eastAsia="Times New Roman" w:hAnsi="Times New Roman" w:cs="Times New Roman"/>
          <w:b/>
          <w:bCs/>
          <w:smallCaps/>
          <w:color w:val="FF0000"/>
          <w:sz w:val="25"/>
          <w:szCs w:val="25"/>
          <w:u w:val="double"/>
        </w:rPr>
        <w:t>class</w:t>
      </w:r>
      <w:r w:rsidR="007C0961" w:rsidRPr="007C0961">
        <w:rPr>
          <w:rFonts w:ascii="Times New Roman" w:eastAsia="Times New Roman" w:hAnsi="Times New Roman" w:cs="Times New Roman"/>
          <w:b/>
          <w:bCs/>
          <w:smallCaps/>
          <w:color w:val="FF0000"/>
          <w:sz w:val="24"/>
          <w:szCs w:val="24"/>
          <w:u w:val="double"/>
        </w:rPr>
        <w:t xml:space="preserve"> </w:t>
      </w:r>
      <w:r>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D54834" w:rsidRPr="007C0961">
        <w:rPr>
          <w:rFonts w:ascii="Times New Roman" w:eastAsia="Times New Roman" w:hAnsi="Times New Roman" w:cs="Times New Roman"/>
          <w:b/>
          <w:color w:val="0000CC"/>
          <w:sz w:val="24"/>
          <w:szCs w:val="24"/>
        </w:rPr>
        <w:t xml:space="preserve">Chapter 13: Grand Jury </w:t>
      </w:r>
    </w:p>
    <w:p w14:paraId="78C8E6F5" w14:textId="77777777" w:rsidR="00D54834" w:rsidRPr="007C0961" w:rsidRDefault="00D54834" w:rsidP="00D54834">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 xml:space="preserve">: </w:t>
      </w:r>
    </w:p>
    <w:p w14:paraId="4E51309A" w14:textId="77777777" w:rsidR="00D54834" w:rsidRPr="007C0961" w:rsidRDefault="00D54834" w:rsidP="00D54834">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Investigative Function – 789 - 804</w:t>
      </w:r>
    </w:p>
    <w:p w14:paraId="1BC2577E" w14:textId="77777777" w:rsidR="00D54834" w:rsidRPr="007C0961" w:rsidRDefault="00D54834" w:rsidP="00D54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mallCaps/>
          <w:color w:val="FF0000"/>
          <w:sz w:val="24"/>
          <w:szCs w:val="24"/>
          <w:u w:val="double"/>
        </w:rPr>
      </w:pPr>
      <w:r w:rsidRPr="007C0961">
        <w:rPr>
          <w:rFonts w:ascii="Times New Roman" w:eastAsia="Times New Roman" w:hAnsi="Times New Roman" w:cs="Times New Roman"/>
          <w:b/>
          <w:bCs/>
          <w:color w:val="000000"/>
          <w:sz w:val="24"/>
          <w:szCs w:val="24"/>
        </w:rPr>
        <w:t>Section D</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Judicial Policing and Prosecutorial Misconduct – 804 - 816</w:t>
      </w:r>
      <w:r w:rsidRPr="007C0961">
        <w:rPr>
          <w:rFonts w:ascii="Times New Roman" w:eastAsia="Times New Roman" w:hAnsi="Times New Roman" w:cs="Times New Roman"/>
          <w:b/>
          <w:color w:val="0000CC"/>
          <w:sz w:val="24"/>
          <w:szCs w:val="24"/>
        </w:rPr>
        <w:tab/>
      </w:r>
    </w:p>
    <w:p w14:paraId="7DFD2717" w14:textId="09A3448F" w:rsidR="00662C75" w:rsidRPr="007C0961" w:rsidRDefault="00662C75" w:rsidP="00662C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color w:val="0000CC"/>
          <w:sz w:val="24"/>
          <w:szCs w:val="24"/>
        </w:rPr>
      </w:pPr>
    </w:p>
    <w:p w14:paraId="6E594F22" w14:textId="4DEB1B0D" w:rsidR="004E2F67" w:rsidRDefault="00D54834" w:rsidP="00D54834">
      <w:pPr>
        <w:keepNext/>
        <w:spacing w:after="0" w:line="240" w:lineRule="auto"/>
        <w:outlineLvl w:val="1"/>
        <w:rPr>
          <w:rFonts w:ascii="Times New Roman" w:eastAsia="Times New Roman" w:hAnsi="Times New Roman" w:cs="Times New Roman"/>
          <w:b/>
          <w:color w:val="0000CC"/>
          <w:sz w:val="24"/>
          <w:szCs w:val="24"/>
        </w:rPr>
      </w:pPr>
      <w:r>
        <w:rPr>
          <w:rFonts w:ascii="Times New Roman" w:eastAsia="MS Gothic" w:hAnsi="Times New Roman" w:cs="Times New Roman"/>
          <w:b/>
          <w:bCs/>
          <w:i/>
          <w:iCs/>
          <w:color w:val="0000FF"/>
          <w:sz w:val="24"/>
          <w:szCs w:val="24"/>
          <w:lang w:eastAsia="x-none"/>
        </w:rPr>
        <w:t xml:space="preserve">         </w:t>
      </w:r>
      <w:r w:rsidR="007C0961" w:rsidRPr="00DB52DD">
        <w:rPr>
          <w:rFonts w:ascii="Times New Roman" w:eastAsia="Times New Roman" w:hAnsi="Times New Roman" w:cs="Times New Roman"/>
          <w:b/>
          <w:bCs/>
          <w:smallCaps/>
          <w:color w:val="FF0000"/>
          <w:sz w:val="25"/>
          <w:szCs w:val="25"/>
          <w:u w:val="double"/>
        </w:rPr>
        <w:t xml:space="preserve">class </w:t>
      </w:r>
      <w:r w:rsidR="00DB52DD" w:rsidRPr="00DB52DD">
        <w:rPr>
          <w:rFonts w:ascii="Times New Roman" w:eastAsia="Times New Roman" w:hAnsi="Times New Roman" w:cs="Times New Roman"/>
          <w:b/>
          <w:bCs/>
          <w:smallCaps/>
          <w:color w:val="FF0000"/>
          <w:sz w:val="25"/>
          <w:szCs w:val="25"/>
          <w:u w:val="double"/>
        </w:rPr>
        <w:t>2</w:t>
      </w:r>
      <w:r w:rsidR="007C0961" w:rsidRPr="007C0961">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49335C">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color w:val="0000CC"/>
          <w:sz w:val="24"/>
          <w:szCs w:val="24"/>
        </w:rPr>
        <w:t>Chapter 1</w:t>
      </w:r>
      <w:r>
        <w:rPr>
          <w:rFonts w:ascii="Times New Roman" w:eastAsia="Times New Roman" w:hAnsi="Times New Roman" w:cs="Times New Roman"/>
          <w:b/>
          <w:color w:val="0000CC"/>
          <w:sz w:val="24"/>
          <w:szCs w:val="24"/>
        </w:rPr>
        <w:t>4</w:t>
      </w:r>
      <w:r w:rsidRPr="007C0961">
        <w:rPr>
          <w:rFonts w:ascii="Times New Roman" w:eastAsia="Times New Roman" w:hAnsi="Times New Roman" w:cs="Times New Roman"/>
          <w:b/>
          <w:color w:val="0000CC"/>
          <w:sz w:val="24"/>
          <w:szCs w:val="24"/>
        </w:rPr>
        <w:t>:</w:t>
      </w:r>
      <w:r>
        <w:rPr>
          <w:rFonts w:ascii="Times New Roman" w:eastAsia="Times New Roman" w:hAnsi="Times New Roman" w:cs="Times New Roman"/>
          <w:b/>
          <w:color w:val="0000CC"/>
          <w:sz w:val="24"/>
          <w:szCs w:val="24"/>
        </w:rPr>
        <w:t xml:space="preserve"> Discovery</w:t>
      </w:r>
    </w:p>
    <w:p w14:paraId="54244DB5" w14:textId="59960784" w:rsidR="00D02A37" w:rsidRDefault="00D02A37" w:rsidP="00D02A37">
      <w:pPr>
        <w:keepNext/>
        <w:spacing w:after="0" w:line="240" w:lineRule="auto"/>
        <w:ind w:left="2160" w:firstLine="720"/>
        <w:outlineLvl w:val="1"/>
        <w:rPr>
          <w:rFonts w:ascii="Times New Roman" w:eastAsia="Times New Roman" w:hAnsi="Times New Roman" w:cs="Times New Roman"/>
          <w:bCs/>
          <w:sz w:val="24"/>
          <w:szCs w:val="24"/>
        </w:rPr>
      </w:pP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79A30632" w14:textId="137D975C" w:rsidR="00D02A37" w:rsidRPr="00D02A37" w:rsidRDefault="00D02A37" w:rsidP="00D02A37">
      <w:pPr>
        <w:keepNext/>
        <w:spacing w:after="0" w:line="240" w:lineRule="auto"/>
        <w:ind w:left="2160" w:firstLine="720"/>
        <w:outlineLvl w:val="1"/>
        <w:rPr>
          <w:rFonts w:ascii="Times New Roman" w:eastAsia="Times New Roman" w:hAnsi="Times New Roman" w:cs="Times New Roman"/>
          <w:bCs/>
          <w:sz w:val="24"/>
          <w:szCs w:val="24"/>
        </w:rPr>
      </w:pPr>
      <w:r w:rsidRPr="00D02A37">
        <w:rPr>
          <w:rFonts w:ascii="Times New Roman" w:eastAsia="Times New Roman" w:hAnsi="Times New Roman" w:cs="Times New Roman"/>
          <w:bCs/>
          <w:sz w:val="24"/>
          <w:szCs w:val="24"/>
        </w:rPr>
        <w:t>Introduction</w:t>
      </w:r>
      <w:r>
        <w:rPr>
          <w:rFonts w:ascii="Times New Roman" w:eastAsia="Times New Roman" w:hAnsi="Times New Roman" w:cs="Times New Roman"/>
          <w:b/>
          <w:sz w:val="24"/>
          <w:szCs w:val="24"/>
        </w:rPr>
        <w:t xml:space="preserve"> - </w:t>
      </w:r>
      <w:r>
        <w:rPr>
          <w:rFonts w:ascii="Times New Roman" w:eastAsia="Times New Roman" w:hAnsi="Times New Roman" w:cs="Times New Roman"/>
          <w:bCs/>
          <w:sz w:val="24"/>
          <w:szCs w:val="24"/>
        </w:rPr>
        <w:t>816 - 817</w:t>
      </w:r>
    </w:p>
    <w:p w14:paraId="64B4970B" w14:textId="3FD3CD0F" w:rsidR="00D54834" w:rsidRDefault="00D54834" w:rsidP="00D54834">
      <w:pPr>
        <w:keepNext/>
        <w:spacing w:after="0" w:line="240" w:lineRule="auto"/>
        <w:outlineLvl w:val="1"/>
        <w:rPr>
          <w:rFonts w:ascii="Times New Roman" w:eastAsia="Times New Roman" w:hAnsi="Times New Roman" w:cs="Times New Roman"/>
          <w:bCs/>
          <w:sz w:val="24"/>
          <w:szCs w:val="24"/>
        </w:rPr>
      </w:pPr>
      <w:r w:rsidRPr="00D54834">
        <w:rPr>
          <w:rFonts w:ascii="Times New Roman" w:eastAsia="Times New Roman" w:hAnsi="Times New Roman" w:cs="Times New Roman"/>
          <w:b/>
          <w:sz w:val="24"/>
          <w:szCs w:val="24"/>
        </w:rPr>
        <w:t>Section 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“Brady Material</w:t>
      </w:r>
      <w:r w:rsidR="00D02A37">
        <w:rPr>
          <w:rFonts w:ascii="Times New Roman" w:eastAsia="Times New Roman" w:hAnsi="Times New Roman" w:cs="Times New Roman"/>
          <w:bCs/>
          <w:sz w:val="24"/>
          <w:szCs w:val="24"/>
        </w:rPr>
        <w:t xml:space="preserve">” – 816 </w:t>
      </w:r>
      <w:r w:rsidR="002F05F0">
        <w:rPr>
          <w:rFonts w:ascii="Times New Roman" w:eastAsia="Times New Roman" w:hAnsi="Times New Roman" w:cs="Times New Roman"/>
          <w:bCs/>
          <w:sz w:val="24"/>
          <w:szCs w:val="24"/>
        </w:rPr>
        <w:t>–</w:t>
      </w:r>
      <w:r w:rsidR="00D02A37">
        <w:rPr>
          <w:rFonts w:ascii="Times New Roman" w:eastAsia="Times New Roman" w:hAnsi="Times New Roman" w:cs="Times New Roman"/>
          <w:bCs/>
          <w:sz w:val="24"/>
          <w:szCs w:val="24"/>
        </w:rPr>
        <w:t xml:space="preserve"> 817</w:t>
      </w:r>
    </w:p>
    <w:p w14:paraId="3ADD50CE" w14:textId="608B47AA" w:rsidR="002F05F0" w:rsidRDefault="002F05F0" w:rsidP="00D54834">
      <w:pPr>
        <w:keepNext/>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Brady v. Maryland – 818 – 818</w:t>
      </w:r>
    </w:p>
    <w:p w14:paraId="355B0CB1" w14:textId="5154C07B" w:rsidR="002F05F0" w:rsidRDefault="002F05F0" w:rsidP="00D54834">
      <w:pPr>
        <w:keepNext/>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United States v. Bagley – 818 – 839</w:t>
      </w:r>
    </w:p>
    <w:p w14:paraId="582F9CBB" w14:textId="5A6CE3FB" w:rsidR="002F05F0" w:rsidRDefault="002F05F0" w:rsidP="00063F6D">
      <w:pPr>
        <w:keepNext/>
        <w:spacing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United States v. Ruiz – 839 – 843</w:t>
      </w:r>
    </w:p>
    <w:p w14:paraId="497D0C9E" w14:textId="5B802DB5" w:rsidR="002F05F0" w:rsidRDefault="002F05F0" w:rsidP="00063F6D">
      <w:pPr>
        <w:keepNext/>
        <w:spacing w:line="240" w:lineRule="auto"/>
        <w:outlineLvl w:val="1"/>
        <w:rPr>
          <w:rFonts w:ascii="Times New Roman" w:eastAsia="Times New Roman" w:hAnsi="Times New Roman" w:cs="Times New Roman"/>
          <w:bCs/>
          <w:sz w:val="24"/>
          <w:szCs w:val="24"/>
        </w:rPr>
      </w:pPr>
      <w:r w:rsidRPr="00063F6D">
        <w:rPr>
          <w:rFonts w:ascii="Times New Roman" w:eastAsia="Times New Roman" w:hAnsi="Times New Roman" w:cs="Times New Roman"/>
          <w:b/>
          <w:sz w:val="24"/>
          <w:szCs w:val="24"/>
        </w:rPr>
        <w:t>Section B</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Pretrial Discovery: Fed.R.Crim.P. 16</w:t>
      </w:r>
      <w:r w:rsidR="00063F6D">
        <w:rPr>
          <w:rFonts w:ascii="Times New Roman" w:eastAsia="Times New Roman" w:hAnsi="Times New Roman" w:cs="Times New Roman"/>
          <w:bCs/>
          <w:sz w:val="24"/>
          <w:szCs w:val="24"/>
        </w:rPr>
        <w:t xml:space="preserve"> – 843 </w:t>
      </w:r>
      <w:r w:rsidR="00DB52DD">
        <w:rPr>
          <w:rFonts w:ascii="Times New Roman" w:eastAsia="Times New Roman" w:hAnsi="Times New Roman" w:cs="Times New Roman"/>
          <w:bCs/>
          <w:sz w:val="24"/>
          <w:szCs w:val="24"/>
        </w:rPr>
        <w:t>–</w:t>
      </w:r>
      <w:r w:rsidR="00063F6D">
        <w:rPr>
          <w:rFonts w:ascii="Times New Roman" w:eastAsia="Times New Roman" w:hAnsi="Times New Roman" w:cs="Times New Roman"/>
          <w:bCs/>
          <w:sz w:val="24"/>
          <w:szCs w:val="24"/>
        </w:rPr>
        <w:t xml:space="preserve"> 849</w:t>
      </w:r>
    </w:p>
    <w:p w14:paraId="778FDC7A" w14:textId="77777777" w:rsidR="00DB52DD" w:rsidRDefault="00DB52DD" w:rsidP="00DB52DD">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12</w:t>
      </w:r>
    </w:p>
    <w:p w14:paraId="711E9CB8" w14:textId="48132ACD" w:rsidR="00063F6D" w:rsidRPr="00DB52DD" w:rsidRDefault="00DB52DD" w:rsidP="00DB52DD">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DB52DD">
        <w:rPr>
          <w:rFonts w:ascii="Times New Roman" w:eastAsia="Times New Roman" w:hAnsi="Times New Roman" w:cs="Times New Roman"/>
          <w:b/>
          <w:bCs/>
          <w:smallCaps/>
          <w:color w:val="FF0000"/>
          <w:sz w:val="25"/>
          <w:szCs w:val="25"/>
          <w:u w:val="double"/>
        </w:rPr>
        <w:t xml:space="preserve">class </w:t>
      </w:r>
      <w:r>
        <w:rPr>
          <w:rFonts w:ascii="Times New Roman" w:eastAsia="Times New Roman" w:hAnsi="Times New Roman" w:cs="Times New Roman"/>
          <w:b/>
          <w:bCs/>
          <w:smallCaps/>
          <w:color w:val="FF0000"/>
          <w:sz w:val="25"/>
          <w:szCs w:val="25"/>
          <w:u w:val="double"/>
        </w:rPr>
        <w:t>1</w:t>
      </w:r>
      <w:r w:rsidR="007C0961" w:rsidRPr="007C0961">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063F6D" w:rsidRPr="007C0961">
        <w:rPr>
          <w:rFonts w:ascii="Times New Roman" w:eastAsia="Times New Roman" w:hAnsi="Times New Roman" w:cs="Times New Roman"/>
          <w:b/>
          <w:color w:val="0000CC"/>
          <w:sz w:val="24"/>
          <w:szCs w:val="24"/>
        </w:rPr>
        <w:t>Chapter 1</w:t>
      </w:r>
      <w:r w:rsidR="00063F6D">
        <w:rPr>
          <w:rFonts w:ascii="Times New Roman" w:eastAsia="Times New Roman" w:hAnsi="Times New Roman" w:cs="Times New Roman"/>
          <w:b/>
          <w:color w:val="0000CC"/>
          <w:sz w:val="24"/>
          <w:szCs w:val="24"/>
        </w:rPr>
        <w:t>4</w:t>
      </w:r>
      <w:r w:rsidR="00063F6D" w:rsidRPr="007C0961">
        <w:rPr>
          <w:rFonts w:ascii="Times New Roman" w:eastAsia="Times New Roman" w:hAnsi="Times New Roman" w:cs="Times New Roman"/>
          <w:b/>
          <w:color w:val="0000CC"/>
          <w:sz w:val="24"/>
          <w:szCs w:val="24"/>
        </w:rPr>
        <w:t>:</w:t>
      </w:r>
      <w:r w:rsidR="00063F6D">
        <w:rPr>
          <w:rFonts w:ascii="Times New Roman" w:eastAsia="Times New Roman" w:hAnsi="Times New Roman" w:cs="Times New Roman"/>
          <w:b/>
          <w:color w:val="0000CC"/>
          <w:sz w:val="24"/>
          <w:szCs w:val="24"/>
        </w:rPr>
        <w:t xml:space="preserve"> Discovery</w:t>
      </w:r>
    </w:p>
    <w:p w14:paraId="4CB6CF89" w14:textId="77777777" w:rsidR="00063F6D" w:rsidRDefault="00063F6D" w:rsidP="00063F6D">
      <w:pPr>
        <w:keepNext/>
        <w:spacing w:after="0" w:line="240" w:lineRule="auto"/>
        <w:ind w:left="2160" w:firstLine="720"/>
        <w:outlineLvl w:val="1"/>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285A4736" w14:textId="49D9F218" w:rsidR="00063F6D" w:rsidRDefault="00063F6D" w:rsidP="00063F6D">
      <w:pPr>
        <w:keepNext/>
        <w:spacing w:line="240" w:lineRule="auto"/>
        <w:outlineLvl w:val="1"/>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Section C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Cs/>
          <w:color w:val="000000"/>
          <w:sz w:val="24"/>
          <w:szCs w:val="24"/>
        </w:rPr>
        <w:t>Jencks Act or “3500” Material: Witness Statements – 849 - 851</w:t>
      </w:r>
    </w:p>
    <w:p w14:paraId="04486ADB" w14:textId="0C7CF28C" w:rsidR="007C0961" w:rsidRDefault="00063F6D" w:rsidP="00EB19EE">
      <w:pPr>
        <w:keepNext/>
        <w:spacing w:line="240" w:lineRule="auto"/>
        <w:outlineLvl w:val="1"/>
        <w:rPr>
          <w:rFonts w:ascii="Times New Roman" w:eastAsia="Times New Roman" w:hAnsi="Times New Roman" w:cs="Times New Roman"/>
          <w:bCs/>
          <w:color w:val="000000"/>
          <w:sz w:val="24"/>
          <w:szCs w:val="24"/>
        </w:rPr>
      </w:pPr>
      <w:r w:rsidRPr="00063F6D">
        <w:rPr>
          <w:rFonts w:ascii="Times New Roman" w:eastAsia="Times New Roman" w:hAnsi="Times New Roman" w:cs="Times New Roman"/>
          <w:b/>
          <w:color w:val="000000"/>
          <w:sz w:val="24"/>
          <w:szCs w:val="24"/>
        </w:rPr>
        <w:t>Section D</w:t>
      </w:r>
      <w:r w:rsidRPr="00063F6D">
        <w:rPr>
          <w:rFonts w:ascii="Times New Roman" w:eastAsia="Times New Roman" w:hAnsi="Times New Roman" w:cs="Times New Roman"/>
          <w:b/>
          <w:color w:val="000000"/>
          <w:sz w:val="24"/>
          <w:szCs w:val="24"/>
        </w:rPr>
        <w:tab/>
      </w:r>
      <w:r w:rsidRPr="00063F6D">
        <w:rPr>
          <w:rFonts w:ascii="Times New Roman" w:eastAsia="Times New Roman" w:hAnsi="Times New Roman" w:cs="Times New Roman"/>
          <w:b/>
          <w:color w:val="000000"/>
          <w:sz w:val="24"/>
          <w:szCs w:val="24"/>
        </w:rPr>
        <w:tab/>
      </w:r>
      <w:r w:rsidRPr="00063F6D">
        <w:rPr>
          <w:rFonts w:ascii="Times New Roman" w:eastAsia="Times New Roman" w:hAnsi="Times New Roman" w:cs="Times New Roman"/>
          <w:b/>
          <w:color w:val="000000"/>
          <w:sz w:val="24"/>
          <w:szCs w:val="24"/>
        </w:rPr>
        <w:tab/>
      </w:r>
      <w:r w:rsidRPr="00063F6D">
        <w:rPr>
          <w:rFonts w:ascii="Times New Roman" w:eastAsia="Times New Roman" w:hAnsi="Times New Roman" w:cs="Times New Roman"/>
          <w:bCs/>
          <w:color w:val="000000"/>
          <w:sz w:val="24"/>
          <w:szCs w:val="24"/>
        </w:rPr>
        <w:t>Witness List</w:t>
      </w: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Cs/>
          <w:color w:val="000000"/>
          <w:sz w:val="24"/>
          <w:szCs w:val="24"/>
        </w:rPr>
        <w:t>851 – 852</w:t>
      </w:r>
    </w:p>
    <w:p w14:paraId="50A055B7" w14:textId="7DB92746" w:rsidR="00063F6D" w:rsidRDefault="00063F6D" w:rsidP="00EB19EE">
      <w:pPr>
        <w:keepNext/>
        <w:spacing w:line="240" w:lineRule="auto"/>
        <w:outlineLvl w:val="1"/>
        <w:rPr>
          <w:rFonts w:ascii="Times New Roman" w:eastAsia="Times New Roman" w:hAnsi="Times New Roman" w:cs="Times New Roman"/>
          <w:bCs/>
          <w:color w:val="000000"/>
          <w:sz w:val="24"/>
          <w:szCs w:val="24"/>
        </w:rPr>
      </w:pPr>
      <w:r w:rsidRPr="00EB19EE">
        <w:rPr>
          <w:rFonts w:ascii="Times New Roman" w:eastAsia="Times New Roman" w:hAnsi="Times New Roman" w:cs="Times New Roman"/>
          <w:b/>
          <w:color w:val="000000"/>
          <w:sz w:val="24"/>
          <w:szCs w:val="24"/>
        </w:rPr>
        <w:t>Section E</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Trial Subpoenas: Fed.R.Crim.P.17</w:t>
      </w:r>
      <w:r w:rsidR="00EB19EE">
        <w:rPr>
          <w:rFonts w:ascii="Times New Roman" w:eastAsia="Times New Roman" w:hAnsi="Times New Roman" w:cs="Times New Roman"/>
          <w:bCs/>
          <w:color w:val="000000"/>
          <w:sz w:val="24"/>
          <w:szCs w:val="24"/>
        </w:rPr>
        <w:t xml:space="preserve"> – 852 – 854</w:t>
      </w:r>
    </w:p>
    <w:p w14:paraId="79219ED7" w14:textId="3C770DBC" w:rsidR="00EB19EE" w:rsidRDefault="00EB19EE" w:rsidP="00020200">
      <w:pPr>
        <w:keepNext/>
        <w:spacing w:line="240" w:lineRule="auto"/>
        <w:outlineLvl w:val="1"/>
        <w:rPr>
          <w:rFonts w:ascii="Times New Roman" w:eastAsia="Times New Roman" w:hAnsi="Times New Roman" w:cs="Times New Roman"/>
          <w:bCs/>
          <w:color w:val="000000"/>
          <w:sz w:val="24"/>
          <w:szCs w:val="24"/>
        </w:rPr>
      </w:pPr>
      <w:r w:rsidRPr="00EB19EE">
        <w:rPr>
          <w:rFonts w:ascii="Times New Roman" w:eastAsia="Times New Roman" w:hAnsi="Times New Roman" w:cs="Times New Roman"/>
          <w:b/>
          <w:color w:val="000000"/>
          <w:sz w:val="24"/>
          <w:szCs w:val="24"/>
        </w:rPr>
        <w:t>Section F</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 xml:space="preserve">Discovery Hypothetical 855 </w:t>
      </w:r>
      <w:r w:rsidR="00020200">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856</w:t>
      </w:r>
    </w:p>
    <w:p w14:paraId="2A0F07D4" w14:textId="0303259F" w:rsidR="00DE0926" w:rsidRPr="00020200" w:rsidRDefault="00020200" w:rsidP="00020200">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sidR="00DB52DD">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color w:val="0000CC"/>
          <w:sz w:val="24"/>
          <w:szCs w:val="24"/>
        </w:rPr>
        <w:t xml:space="preserve"> </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Chapter 15: Fifth Amendment: Testimony &amp; Immunity</w:t>
      </w:r>
    </w:p>
    <w:p w14:paraId="1DAC0CB6" w14:textId="77777777" w:rsidR="00DE0926" w:rsidRPr="007C0961" w:rsidRDefault="00DE0926" w:rsidP="00DE0926">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 (</w:t>
      </w:r>
      <w:r w:rsidRPr="007C0961">
        <w:rPr>
          <w:rFonts w:ascii="Times New Roman" w:eastAsia="Times New Roman" w:hAnsi="Times New Roman" w:cs="Times New Roman"/>
          <w:b/>
          <w:bCs/>
          <w:color w:val="000000"/>
          <w:sz w:val="24"/>
          <w:szCs w:val="24"/>
        </w:rPr>
        <w:t>next page for additional assigned material</w:t>
      </w:r>
      <w:r w:rsidRPr="007C0961">
        <w:rPr>
          <w:rFonts w:ascii="Times New Roman" w:eastAsia="Times New Roman" w:hAnsi="Times New Roman" w:cs="Times New Roman"/>
          <w:color w:val="000000"/>
          <w:sz w:val="24"/>
          <w:szCs w:val="24"/>
        </w:rPr>
        <w:t>)</w:t>
      </w:r>
    </w:p>
    <w:p w14:paraId="57FDD79A" w14:textId="0336B61F" w:rsidR="00EB19EE" w:rsidRDefault="00DE0926" w:rsidP="00EB19EE">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Formal Immunity Pursuant to § 18 U.S.C. §§ 6002-05 </w:t>
      </w:r>
    </w:p>
    <w:p w14:paraId="38A51927" w14:textId="69E6C540" w:rsidR="00EB19EE" w:rsidRPr="007C0961" w:rsidRDefault="00EB19EE" w:rsidP="000202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Kastigar v. United States – 857 – 877</w:t>
      </w:r>
    </w:p>
    <w:p w14:paraId="101D2CF9" w14:textId="31C4BBF3" w:rsidR="00020200" w:rsidRDefault="00DE0926" w:rsidP="00020200">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B</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Proffers – 877 – 88</w:t>
      </w:r>
      <w:r w:rsidR="00020200">
        <w:rPr>
          <w:rFonts w:ascii="Times New Roman" w:eastAsia="Times New Roman" w:hAnsi="Times New Roman" w:cs="Times New Roman"/>
          <w:color w:val="000000"/>
          <w:sz w:val="24"/>
          <w:szCs w:val="24"/>
        </w:rPr>
        <w:t xml:space="preserve">2 </w:t>
      </w:r>
    </w:p>
    <w:p w14:paraId="4958F1ED" w14:textId="69828B1B" w:rsidR="00020200" w:rsidRPr="007C0961" w:rsidRDefault="00020200" w:rsidP="0002020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United States v. Valez – 882 -888</w:t>
      </w:r>
    </w:p>
    <w:p w14:paraId="63365A01" w14:textId="59A01724" w:rsidR="00020200" w:rsidRDefault="00DE0926" w:rsidP="00DE092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Informal Immunity Agreements – 888 </w:t>
      </w:r>
      <w:r w:rsidR="00020200">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897</w:t>
      </w:r>
    </w:p>
    <w:p w14:paraId="6DA49305" w14:textId="1342F264" w:rsidR="00DB52DD" w:rsidRPr="00DB52DD" w:rsidRDefault="00DB52DD" w:rsidP="00DB52DD">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lastRenderedPageBreak/>
        <w:t xml:space="preserve">Week </w:t>
      </w:r>
      <w:r>
        <w:rPr>
          <w:rFonts w:ascii="Times New Roman" w:eastAsia="MS Gothic" w:hAnsi="Times New Roman" w:cs="Times New Roman"/>
          <w:b/>
          <w:bCs/>
          <w:i/>
          <w:iCs/>
          <w:color w:val="0000FF"/>
          <w:sz w:val="24"/>
          <w:szCs w:val="24"/>
          <w:u w:val="double"/>
          <w:lang w:eastAsia="x-none"/>
        </w:rPr>
        <w:t>13</w:t>
      </w:r>
    </w:p>
    <w:p w14:paraId="66703455" w14:textId="2AD8A0B9" w:rsidR="00DE0926" w:rsidRPr="007C0961" w:rsidRDefault="00020200" w:rsidP="00DE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b/>
          <w:color w:val="0000CC"/>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sidR="00DB52DD">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color w:val="0000CC"/>
          <w:sz w:val="24"/>
          <w:szCs w:val="24"/>
        </w:rPr>
        <w:t xml:space="preserve"> </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 xml:space="preserve">Chapter 17: The Attorney-Client Privilege and the Work </w:t>
      </w:r>
      <w:r w:rsidR="00DE0926"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ab/>
        <w:t>Product Doctrine</w:t>
      </w:r>
    </w:p>
    <w:p w14:paraId="799483C8" w14:textId="77777777" w:rsidR="00DE0926" w:rsidRPr="007C0961" w:rsidRDefault="00DE0926" w:rsidP="00DE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 xml:space="preserve">: </w:t>
      </w:r>
    </w:p>
    <w:p w14:paraId="519086DE" w14:textId="77777777" w:rsidR="00DE0926" w:rsidRPr="007C0961" w:rsidRDefault="00DE0926" w:rsidP="00DE092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Qualifying for Protection – 936 – 949</w:t>
      </w:r>
    </w:p>
    <w:p w14:paraId="4746C8EE" w14:textId="73671384" w:rsidR="007C0961" w:rsidRDefault="00DE0926" w:rsidP="00DE092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B</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Losing the Privilege: Waiver – 949 </w:t>
      </w:r>
      <w:r w:rsidR="00020200">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970</w:t>
      </w:r>
    </w:p>
    <w:p w14:paraId="4AE266BE" w14:textId="70E7C420" w:rsidR="00DE0926" w:rsidRPr="00020200" w:rsidRDefault="00020200" w:rsidP="00020200">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sidR="00DB52DD">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color w:val="0000CC"/>
          <w:sz w:val="24"/>
          <w:szCs w:val="24"/>
        </w:rPr>
        <w:t xml:space="preserve"> </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 xml:space="preserve">Chapter 17: The Attorney-Client Privilege and the Work </w:t>
      </w:r>
      <w:r w:rsidR="00DE0926"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ab/>
        <w:t>Product Doctrine</w:t>
      </w:r>
    </w:p>
    <w:p w14:paraId="6A8C764A" w14:textId="77777777" w:rsidR="00DE0926" w:rsidRPr="007C0961" w:rsidRDefault="00DE0926" w:rsidP="00DE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 xml:space="preserve">: </w:t>
      </w:r>
    </w:p>
    <w:p w14:paraId="29A2EAF9" w14:textId="77777777" w:rsidR="00DE0926" w:rsidRPr="007C0961" w:rsidRDefault="00DE0926" w:rsidP="00DE092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DOJ’s “Compelled-Voluntary” Waiver Policy – 970 – 978</w:t>
      </w:r>
    </w:p>
    <w:p w14:paraId="6A1D101F" w14:textId="77777777" w:rsidR="00DE0926" w:rsidRPr="007C0961" w:rsidRDefault="00DE0926" w:rsidP="00DE092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D</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Losing the Privilege: Crime/Fraud Exception – 978 – 985</w:t>
      </w:r>
    </w:p>
    <w:p w14:paraId="4A971AD5" w14:textId="37E2EAD9" w:rsidR="007C0961" w:rsidRDefault="00DE0926" w:rsidP="00DE092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E</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Privileges and Governmental Actors – 985 </w:t>
      </w:r>
      <w:r w:rsidR="00A81D2D">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992</w:t>
      </w:r>
    </w:p>
    <w:p w14:paraId="1A52096D" w14:textId="342B3C09" w:rsidR="00A81D2D" w:rsidRPr="00A81D2D" w:rsidRDefault="00A81D2D" w:rsidP="00A81D2D">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14</w:t>
      </w:r>
    </w:p>
    <w:p w14:paraId="14F3F2BA" w14:textId="314018E1" w:rsidR="00DE0926" w:rsidRPr="007C0961" w:rsidRDefault="006C36C7" w:rsidP="00DE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b/>
          <w:color w:val="0000CC"/>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sidR="00A81D2D">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color w:val="0000CC"/>
          <w:sz w:val="24"/>
          <w:szCs w:val="24"/>
        </w:rPr>
        <w:t xml:space="preserve"> </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Chapter 19: Plea Bargaining and Cooperation Agreements</w:t>
      </w:r>
    </w:p>
    <w:p w14:paraId="6DB380CA" w14:textId="77777777" w:rsidR="00DE0926" w:rsidRPr="007C0961" w:rsidRDefault="00DE0926" w:rsidP="00DE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 xml:space="preserve">: </w:t>
      </w:r>
    </w:p>
    <w:p w14:paraId="1A60C091" w14:textId="77777777" w:rsidR="00DE0926" w:rsidRPr="007C0961" w:rsidRDefault="00DE0926" w:rsidP="00DE092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Plea Bargaining: Constitutional Standards – 1040 – 1064</w:t>
      </w:r>
    </w:p>
    <w:p w14:paraId="0CC845D5" w14:textId="77777777" w:rsidR="00DE0926" w:rsidRPr="007C0961" w:rsidRDefault="00DE0926" w:rsidP="00DE092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B</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Fed. R. Crim. P. 11 and Guidelines Bargaining – 1064 – 1075</w:t>
      </w:r>
    </w:p>
    <w:p w14:paraId="5E8F4866" w14:textId="11DC608E" w:rsidR="007C0961" w:rsidRDefault="00DE0926" w:rsidP="00DE092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Cooperation Agreements – 1075 </w:t>
      </w:r>
      <w:r w:rsidR="006C36C7">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1101</w:t>
      </w:r>
    </w:p>
    <w:p w14:paraId="584CE6C8" w14:textId="461DACC9" w:rsidR="00DE0926" w:rsidRPr="006C36C7" w:rsidRDefault="006C36C7" w:rsidP="006C36C7">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sidR="00A81D2D">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color w:val="0000CC"/>
          <w:sz w:val="24"/>
          <w:szCs w:val="24"/>
        </w:rPr>
        <w:t xml:space="preserve"> </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DE0926" w:rsidRPr="007C0961">
        <w:rPr>
          <w:rFonts w:ascii="Times New Roman" w:eastAsia="Times New Roman" w:hAnsi="Times New Roman" w:cs="Times New Roman"/>
          <w:b/>
          <w:color w:val="0000CC"/>
          <w:sz w:val="24"/>
          <w:szCs w:val="24"/>
        </w:rPr>
        <w:t>Chapter 19: Plea Bargaining and Cooperation Agreements</w:t>
      </w:r>
    </w:p>
    <w:p w14:paraId="193E6F55" w14:textId="77777777" w:rsidR="00DE0926" w:rsidRPr="007C0961" w:rsidRDefault="00DE0926" w:rsidP="00DE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 xml:space="preserve">: </w:t>
      </w:r>
    </w:p>
    <w:p w14:paraId="616B4509" w14:textId="53CDE9C5" w:rsidR="00167E1C" w:rsidRDefault="00DE0926" w:rsidP="004E2F67">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Cooperation Agreements – 1075 </w:t>
      </w:r>
      <w:r w:rsidR="006C36C7">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1101</w:t>
      </w:r>
    </w:p>
    <w:p w14:paraId="1D8E1484" w14:textId="5251B906" w:rsidR="00A81D2D" w:rsidRPr="00A81D2D" w:rsidRDefault="00A81D2D" w:rsidP="00A81D2D">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15</w:t>
      </w:r>
    </w:p>
    <w:p w14:paraId="50051162" w14:textId="0D6C8F23" w:rsidR="006C36C7" w:rsidRDefault="006C36C7" w:rsidP="006C36C7">
      <w:pPr>
        <w:ind w:firstLine="720"/>
        <w:rPr>
          <w:rFonts w:ascii="Times New Roman" w:eastAsia="Times New Roman" w:hAnsi="Times New Roman" w:cs="Times New Roman"/>
          <w:smallCaps/>
          <w:sz w:val="24"/>
          <w:szCs w:val="24"/>
        </w:rPr>
      </w:pPr>
      <w:r w:rsidRPr="007C0961">
        <w:rPr>
          <w:rFonts w:ascii="Times New Roman" w:eastAsia="Times New Roman" w:hAnsi="Times New Roman" w:cs="Times New Roman"/>
          <w:b/>
          <w:bCs/>
          <w:smallCaps/>
          <w:color w:val="FF0000"/>
          <w:sz w:val="24"/>
          <w:szCs w:val="24"/>
          <w:u w:val="double"/>
        </w:rPr>
        <w:t xml:space="preserve">Class </w:t>
      </w:r>
      <w:r w:rsidR="00A81D2D">
        <w:rPr>
          <w:rFonts w:ascii="Times New Roman" w:eastAsia="Times New Roman" w:hAnsi="Times New Roman" w:cs="Times New Roman"/>
          <w:b/>
          <w:bCs/>
          <w:smallCaps/>
          <w:color w:val="FF0000"/>
          <w:sz w:val="24"/>
          <w:szCs w:val="24"/>
          <w:u w:val="double"/>
        </w:rPr>
        <w:t>1</w:t>
      </w:r>
      <w:r>
        <w:rPr>
          <w:rFonts w:ascii="Times New Roman" w:eastAsia="Times New Roman" w:hAnsi="Times New Roman" w:cs="Times New Roman"/>
          <w:smallCaps/>
          <w:color w:val="FF0000"/>
          <w:sz w:val="24"/>
          <w:szCs w:val="24"/>
        </w:rPr>
        <w:tab/>
      </w:r>
      <w:r>
        <w:rPr>
          <w:rFonts w:ascii="Times New Roman" w:eastAsia="Times New Roman" w:hAnsi="Times New Roman" w:cs="Times New Roman"/>
          <w:smallCaps/>
          <w:color w:val="FF0000"/>
          <w:sz w:val="24"/>
          <w:szCs w:val="24"/>
        </w:rPr>
        <w:tab/>
      </w:r>
      <w:r>
        <w:rPr>
          <w:rFonts w:ascii="Times New Roman" w:eastAsia="Times New Roman" w:hAnsi="Times New Roman" w:cs="Times New Roman"/>
          <w:smallCaps/>
          <w:sz w:val="24"/>
          <w:szCs w:val="24"/>
        </w:rPr>
        <w:t>Finish up any material / final exam prep</w:t>
      </w:r>
    </w:p>
    <w:p w14:paraId="18BBD9BB" w14:textId="79CCD3DD" w:rsidR="002A544E" w:rsidRPr="002A544E" w:rsidRDefault="002A544E" w:rsidP="002A544E">
      <w:pPr>
        <w:rPr>
          <w:rFonts w:ascii="Times New Roman" w:eastAsia="Times New Roman" w:hAnsi="Times New Roman" w:cs="Times New Roman"/>
          <w:smallCaps/>
          <w:sz w:val="24"/>
          <w:szCs w:val="24"/>
        </w:rPr>
      </w:pPr>
      <w:r>
        <w:rPr>
          <w:rFonts w:ascii="Times New Roman" w:eastAsia="Times New Roman" w:hAnsi="Times New Roman" w:cs="Times New Roman"/>
          <w:b/>
          <w:bCs/>
          <w:smallCaps/>
          <w:color w:val="FF0000"/>
          <w:sz w:val="24"/>
          <w:szCs w:val="24"/>
        </w:rPr>
        <w:t xml:space="preserve">                </w:t>
      </w:r>
      <w:r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2</w:t>
      </w:r>
      <w:r>
        <w:rPr>
          <w:rFonts w:ascii="Times New Roman" w:eastAsia="Times New Roman" w:hAnsi="Times New Roman" w:cs="Times New Roman"/>
          <w:b/>
          <w:bCs/>
          <w:smallCaps/>
          <w:color w:val="FF0000"/>
          <w:sz w:val="24"/>
          <w:szCs w:val="24"/>
        </w:rPr>
        <w:tab/>
      </w:r>
      <w:r>
        <w:rPr>
          <w:rFonts w:ascii="Times New Roman" w:eastAsia="Times New Roman" w:hAnsi="Times New Roman" w:cs="Times New Roman"/>
          <w:b/>
          <w:bCs/>
          <w:smallCaps/>
          <w:color w:val="FF0000"/>
          <w:sz w:val="24"/>
          <w:szCs w:val="24"/>
        </w:rPr>
        <w:tab/>
      </w:r>
      <w:r>
        <w:rPr>
          <w:rFonts w:ascii="Times New Roman" w:eastAsia="Times New Roman" w:hAnsi="Times New Roman" w:cs="Times New Roman"/>
          <w:smallCaps/>
          <w:sz w:val="24"/>
          <w:szCs w:val="24"/>
        </w:rPr>
        <w:t>TBD</w:t>
      </w:r>
      <w:r w:rsidR="001B158F">
        <w:rPr>
          <w:rFonts w:ascii="Times New Roman" w:eastAsia="Times New Roman" w:hAnsi="Times New Roman" w:cs="Times New Roman"/>
          <w:smallCaps/>
          <w:sz w:val="24"/>
          <w:szCs w:val="24"/>
        </w:rPr>
        <w:t>/Final exam prep</w:t>
      </w:r>
    </w:p>
    <w:p w14:paraId="49043B4F" w14:textId="56C0CCE7" w:rsidR="007C0961" w:rsidRPr="007C0961" w:rsidRDefault="007C0961" w:rsidP="007C0961">
      <w:pPr>
        <w:rPr>
          <w:rFonts w:ascii="Times New Roman" w:eastAsia="Times New Roman" w:hAnsi="Times New Roman" w:cs="Times New Roman"/>
          <w:b/>
          <w:bCs/>
          <w:color w:val="FF0000"/>
          <w:sz w:val="24"/>
          <w:szCs w:val="24"/>
        </w:rPr>
      </w:pPr>
      <w:r w:rsidRPr="007C0961">
        <w:rPr>
          <w:rFonts w:ascii="Times New Roman" w:eastAsia="Times New Roman" w:hAnsi="Times New Roman" w:cs="Times New Roman"/>
          <w:b/>
          <w:bCs/>
          <w:color w:val="FF0000"/>
          <w:sz w:val="24"/>
          <w:szCs w:val="24"/>
        </w:rPr>
        <w:t>READING WEEK</w:t>
      </w:r>
      <w:r w:rsidRPr="007C0961">
        <w:rPr>
          <w:rFonts w:ascii="Times New Roman" w:eastAsia="Times New Roman" w:hAnsi="Times New Roman" w:cs="Times New Roman"/>
          <w:b/>
          <w:bCs/>
          <w:color w:val="FF0000"/>
          <w:sz w:val="24"/>
          <w:szCs w:val="24"/>
        </w:rPr>
        <w:tab/>
      </w:r>
      <w:r w:rsidRPr="007C0961">
        <w:rPr>
          <w:rFonts w:ascii="Times New Roman" w:eastAsia="Times New Roman" w:hAnsi="Times New Roman" w:cs="Times New Roman"/>
          <w:b/>
          <w:bCs/>
          <w:color w:val="FF0000"/>
          <w:sz w:val="24"/>
          <w:szCs w:val="24"/>
        </w:rPr>
        <w:tab/>
      </w:r>
      <w:r w:rsidR="006C36C7">
        <w:rPr>
          <w:rFonts w:ascii="Times New Roman" w:eastAsia="Times New Roman" w:hAnsi="Times New Roman" w:cs="Times New Roman"/>
          <w:b/>
          <w:bCs/>
          <w:color w:val="FF0000"/>
          <w:sz w:val="24"/>
          <w:szCs w:val="24"/>
        </w:rPr>
        <w:t>December</w:t>
      </w:r>
      <w:r w:rsidRPr="007C0961">
        <w:rPr>
          <w:rFonts w:ascii="Times New Roman" w:eastAsia="Times New Roman" w:hAnsi="Times New Roman" w:cs="Times New Roman"/>
          <w:b/>
          <w:bCs/>
          <w:color w:val="FF0000"/>
          <w:sz w:val="24"/>
          <w:szCs w:val="24"/>
        </w:rPr>
        <w:t xml:space="preserve"> </w:t>
      </w:r>
      <w:r w:rsidR="006C36C7">
        <w:rPr>
          <w:rFonts w:ascii="Times New Roman" w:eastAsia="Times New Roman" w:hAnsi="Times New Roman" w:cs="Times New Roman"/>
          <w:b/>
          <w:bCs/>
          <w:color w:val="FF0000"/>
          <w:sz w:val="24"/>
          <w:szCs w:val="24"/>
        </w:rPr>
        <w:t>6</w:t>
      </w:r>
      <w:r w:rsidRPr="007C0961">
        <w:rPr>
          <w:rFonts w:ascii="Times New Roman" w:eastAsia="Times New Roman" w:hAnsi="Times New Roman" w:cs="Times New Roman"/>
          <w:b/>
          <w:bCs/>
          <w:color w:val="FF0000"/>
          <w:sz w:val="24"/>
          <w:szCs w:val="24"/>
        </w:rPr>
        <w:t xml:space="preserve"> – </w:t>
      </w:r>
      <w:r w:rsidR="006C36C7">
        <w:rPr>
          <w:rFonts w:ascii="Times New Roman" w:eastAsia="Times New Roman" w:hAnsi="Times New Roman" w:cs="Times New Roman"/>
          <w:b/>
          <w:bCs/>
          <w:color w:val="FF0000"/>
          <w:sz w:val="24"/>
          <w:szCs w:val="24"/>
        </w:rPr>
        <w:t>11</w:t>
      </w:r>
      <w:r w:rsidRPr="007C0961">
        <w:rPr>
          <w:rFonts w:ascii="Times New Roman" w:eastAsia="Times New Roman" w:hAnsi="Times New Roman" w:cs="Times New Roman"/>
          <w:b/>
          <w:bCs/>
          <w:color w:val="FF0000"/>
          <w:sz w:val="24"/>
          <w:szCs w:val="24"/>
        </w:rPr>
        <w:t>, 202</w:t>
      </w:r>
      <w:r w:rsidR="006C36C7">
        <w:rPr>
          <w:rFonts w:ascii="Times New Roman" w:eastAsia="Times New Roman" w:hAnsi="Times New Roman" w:cs="Times New Roman"/>
          <w:b/>
          <w:bCs/>
          <w:color w:val="FF0000"/>
          <w:sz w:val="24"/>
          <w:szCs w:val="24"/>
        </w:rPr>
        <w:t>2</w:t>
      </w:r>
    </w:p>
    <w:p w14:paraId="222D0680" w14:textId="385CB0A9" w:rsidR="002770AA" w:rsidRPr="00167E1C" w:rsidRDefault="007C0961">
      <w:pPr>
        <w:rPr>
          <w:rFonts w:ascii="Times New Roman" w:eastAsia="Times New Roman" w:hAnsi="Times New Roman" w:cs="Times New Roman"/>
          <w:b/>
          <w:bCs/>
          <w:color w:val="FF0000"/>
          <w:sz w:val="24"/>
          <w:szCs w:val="24"/>
        </w:rPr>
      </w:pPr>
      <w:r w:rsidRPr="007C0961">
        <w:rPr>
          <w:rFonts w:ascii="Times New Roman" w:eastAsia="Times New Roman" w:hAnsi="Times New Roman" w:cs="Times New Roman"/>
          <w:b/>
          <w:bCs/>
          <w:color w:val="FF0000"/>
          <w:sz w:val="24"/>
          <w:szCs w:val="24"/>
        </w:rPr>
        <w:t>FINAL EXAM</w:t>
      </w:r>
      <w:r w:rsidRPr="007C0961">
        <w:rPr>
          <w:rFonts w:ascii="Times New Roman" w:eastAsia="Times New Roman" w:hAnsi="Times New Roman" w:cs="Times New Roman"/>
          <w:b/>
          <w:bCs/>
          <w:color w:val="FF0000"/>
          <w:sz w:val="24"/>
          <w:szCs w:val="24"/>
        </w:rPr>
        <w:tab/>
      </w:r>
      <w:r w:rsidRPr="007C0961">
        <w:rPr>
          <w:rFonts w:ascii="Times New Roman" w:eastAsia="Times New Roman" w:hAnsi="Times New Roman" w:cs="Times New Roman"/>
          <w:b/>
          <w:bCs/>
          <w:color w:val="FF0000"/>
          <w:sz w:val="24"/>
          <w:szCs w:val="24"/>
        </w:rPr>
        <w:tab/>
        <w:t>TBD</w:t>
      </w:r>
    </w:p>
    <w:sectPr w:rsidR="002770AA" w:rsidRPr="00167E1C" w:rsidSect="00F1593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C879" w14:textId="77777777" w:rsidR="00DB5B8F" w:rsidRDefault="00DB5B8F">
      <w:pPr>
        <w:spacing w:after="0" w:line="240" w:lineRule="auto"/>
      </w:pPr>
      <w:r>
        <w:separator/>
      </w:r>
    </w:p>
  </w:endnote>
  <w:endnote w:type="continuationSeparator" w:id="0">
    <w:p w14:paraId="6C3211FC" w14:textId="77777777" w:rsidR="00DB5B8F" w:rsidRDefault="00DB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EF4A" w14:textId="77777777" w:rsidR="00F75D33" w:rsidRDefault="00487994" w:rsidP="00986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E8EAC6C" w14:textId="77777777" w:rsidR="00F75D33" w:rsidRDefault="00000000" w:rsidP="00922C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2A21" w14:textId="77777777" w:rsidR="00F75D33" w:rsidRDefault="00487994" w:rsidP="00986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A52728" w14:textId="77777777" w:rsidR="00F75D33" w:rsidRDefault="00000000" w:rsidP="00490572">
    <w:pPr>
      <w:pStyle w:val="Footer"/>
      <w:ind w:right="360"/>
      <w:jc w:val="center"/>
    </w:pPr>
  </w:p>
  <w:p w14:paraId="11DBE3FA" w14:textId="77777777" w:rsidR="00F75D33"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1885" w14:textId="77777777" w:rsidR="00DB5B8F" w:rsidRDefault="00DB5B8F">
      <w:pPr>
        <w:spacing w:after="0" w:line="240" w:lineRule="auto"/>
      </w:pPr>
      <w:r>
        <w:separator/>
      </w:r>
    </w:p>
  </w:footnote>
  <w:footnote w:type="continuationSeparator" w:id="0">
    <w:p w14:paraId="03A67151" w14:textId="77777777" w:rsidR="00DB5B8F" w:rsidRDefault="00DB5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6343" w14:textId="77777777" w:rsidR="00F75D33"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353B"/>
    <w:multiLevelType w:val="hybridMultilevel"/>
    <w:tmpl w:val="A83A3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E2CE8"/>
    <w:multiLevelType w:val="hybridMultilevel"/>
    <w:tmpl w:val="380CB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A1817"/>
    <w:multiLevelType w:val="hybridMultilevel"/>
    <w:tmpl w:val="25E07F2A"/>
    <w:lvl w:ilvl="0" w:tplc="4D1235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AC74BB"/>
    <w:multiLevelType w:val="hybridMultilevel"/>
    <w:tmpl w:val="13F63F1A"/>
    <w:lvl w:ilvl="0" w:tplc="C0A88C6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72656A61"/>
    <w:multiLevelType w:val="hybridMultilevel"/>
    <w:tmpl w:val="CEC4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046656">
    <w:abstractNumId w:val="4"/>
  </w:num>
  <w:num w:numId="2" w16cid:durableId="1684824758">
    <w:abstractNumId w:val="1"/>
  </w:num>
  <w:num w:numId="3" w16cid:durableId="779108830">
    <w:abstractNumId w:val="0"/>
  </w:num>
  <w:num w:numId="4" w16cid:durableId="1593464057">
    <w:abstractNumId w:val="2"/>
  </w:num>
  <w:num w:numId="5" w16cid:durableId="676929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61"/>
    <w:rsid w:val="00020200"/>
    <w:rsid w:val="00063F6D"/>
    <w:rsid w:val="000A19A3"/>
    <w:rsid w:val="000C6F8E"/>
    <w:rsid w:val="000F2DD4"/>
    <w:rsid w:val="00100C11"/>
    <w:rsid w:val="001110DB"/>
    <w:rsid w:val="00167E1C"/>
    <w:rsid w:val="001B158F"/>
    <w:rsid w:val="002663DB"/>
    <w:rsid w:val="002770AA"/>
    <w:rsid w:val="002A544E"/>
    <w:rsid w:val="002F05F0"/>
    <w:rsid w:val="003A0EB0"/>
    <w:rsid w:val="003D0ED3"/>
    <w:rsid w:val="00487994"/>
    <w:rsid w:val="0049335C"/>
    <w:rsid w:val="004E2F67"/>
    <w:rsid w:val="00511A8A"/>
    <w:rsid w:val="00591578"/>
    <w:rsid w:val="005E3AE3"/>
    <w:rsid w:val="00603023"/>
    <w:rsid w:val="0062275B"/>
    <w:rsid w:val="00662C75"/>
    <w:rsid w:val="006C36C7"/>
    <w:rsid w:val="007638AA"/>
    <w:rsid w:val="007C0961"/>
    <w:rsid w:val="008B003A"/>
    <w:rsid w:val="008F089D"/>
    <w:rsid w:val="009368B8"/>
    <w:rsid w:val="00946496"/>
    <w:rsid w:val="00A67F46"/>
    <w:rsid w:val="00A7315C"/>
    <w:rsid w:val="00A81D2D"/>
    <w:rsid w:val="00A973CE"/>
    <w:rsid w:val="00AE11C9"/>
    <w:rsid w:val="00AE348B"/>
    <w:rsid w:val="00B51770"/>
    <w:rsid w:val="00C333FC"/>
    <w:rsid w:val="00C74788"/>
    <w:rsid w:val="00C94CD1"/>
    <w:rsid w:val="00D02A37"/>
    <w:rsid w:val="00D47677"/>
    <w:rsid w:val="00D54834"/>
    <w:rsid w:val="00D63529"/>
    <w:rsid w:val="00DB52DD"/>
    <w:rsid w:val="00DB5B8F"/>
    <w:rsid w:val="00DE0926"/>
    <w:rsid w:val="00DE5CBE"/>
    <w:rsid w:val="00E22736"/>
    <w:rsid w:val="00E81138"/>
    <w:rsid w:val="00E963A6"/>
    <w:rsid w:val="00EB19EE"/>
    <w:rsid w:val="00FA14D8"/>
    <w:rsid w:val="00FC3348"/>
    <w:rsid w:val="00FE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2233"/>
  <w15:chartTrackingRefBased/>
  <w15:docId w15:val="{3523F5E7-E973-47CB-8309-29D9C932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C09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0961"/>
  </w:style>
  <w:style w:type="character" w:styleId="PageNumber">
    <w:name w:val="page number"/>
    <w:rsid w:val="007C0961"/>
  </w:style>
  <w:style w:type="paragraph" w:styleId="ListParagraph">
    <w:name w:val="List Paragraph"/>
    <w:basedOn w:val="Normal"/>
    <w:uiPriority w:val="34"/>
    <w:qFormat/>
    <w:rsid w:val="00591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driguez@msla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wschool.westlaw.com" TargetMode="External"/><Relationship Id="rId4" Type="http://schemas.openxmlformats.org/officeDocument/2006/relationships/webSettings" Target="webSettings.xml"/><Relationship Id="rId9" Type="http://schemas.openxmlformats.org/officeDocument/2006/relationships/hyperlink" Target="http://www.mslaw.edu/white-collar-cri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12</Pages>
  <Words>3772</Words>
  <Characters>21391</Characters>
  <Application>Microsoft Office Word</Application>
  <DocSecurity>0</DocSecurity>
  <Lines>578</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Rodriguez</dc:creator>
  <cp:keywords/>
  <dc:description/>
  <cp:lastModifiedBy>Shane Rodriguez</cp:lastModifiedBy>
  <cp:revision>10</cp:revision>
  <dcterms:created xsi:type="dcterms:W3CDTF">2022-07-27T21:47:00Z</dcterms:created>
  <dcterms:modified xsi:type="dcterms:W3CDTF">2022-07-28T15:34:00Z</dcterms:modified>
</cp:coreProperties>
</file>