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705F" w14:textId="43BB06C6" w:rsidR="001D19D7" w:rsidRPr="00103575" w:rsidRDefault="00103575" w:rsidP="00103575">
      <w:pPr>
        <w:jc w:val="center"/>
        <w:rPr>
          <w:b/>
          <w:bCs/>
        </w:rPr>
      </w:pPr>
      <w:r w:rsidRPr="00103575">
        <w:rPr>
          <w:b/>
          <w:bCs/>
        </w:rPr>
        <w:t>Health Law and Ethics Syllabus Spring 2024</w:t>
      </w:r>
    </w:p>
    <w:p w14:paraId="160888B7" w14:textId="0E67EB50" w:rsidR="00103575" w:rsidRDefault="00103575" w:rsidP="00103575">
      <w:pPr>
        <w:jc w:val="center"/>
      </w:pPr>
      <w:r>
        <w:t>Massachusetts School of Law</w:t>
      </w:r>
    </w:p>
    <w:p w14:paraId="15BF05F4" w14:textId="384B4345" w:rsidR="00103575" w:rsidRDefault="00103575">
      <w:r>
        <w:t>MSL Mission Statement</w:t>
      </w:r>
    </w:p>
    <w:p w14:paraId="22567775" w14:textId="7F8946F0" w:rsidR="00103575" w:rsidRDefault="00103575">
      <w:r>
        <w:t>…”to provide an academically rigorous, affordable, legal education emphasizing ethics, advocacy, leadership and professional skills…”</w:t>
      </w:r>
    </w:p>
    <w:p w14:paraId="2A3F7759" w14:textId="304AE4BB" w:rsidR="00103575" w:rsidRPr="00103575" w:rsidRDefault="00103575">
      <w:pPr>
        <w:rPr>
          <w:u w:val="single"/>
        </w:rPr>
      </w:pPr>
      <w:r w:rsidRPr="00103575">
        <w:rPr>
          <w:u w:val="single"/>
        </w:rPr>
        <w:t>Course information</w:t>
      </w:r>
    </w:p>
    <w:p w14:paraId="5778B00E" w14:textId="740232B6" w:rsidR="00103575" w:rsidRDefault="00103575">
      <w:r>
        <w:t>Health Law and Ethics is a 3 credit elective course. The course will be conducted in person on Tuesday and Thursday from 6:00 pm to 7:20pm in classroom TBD.</w:t>
      </w:r>
    </w:p>
    <w:p w14:paraId="7B753F7A" w14:textId="11D5B193" w:rsidR="00103575" w:rsidRDefault="00103575">
      <w:r>
        <w:t xml:space="preserve">The course is taught by Anne Jamieson, adjunct professor. Contact information </w:t>
      </w:r>
      <w:hyperlink r:id="rId4" w:history="1">
        <w:r w:rsidRPr="00DC7AB9">
          <w:rPr>
            <w:rStyle w:val="Hyperlink"/>
          </w:rPr>
          <w:t>jamieson@mslaw.edu</w:t>
        </w:r>
      </w:hyperlink>
      <w:r>
        <w:t xml:space="preserve"> or 603-765-9014.</w:t>
      </w:r>
    </w:p>
    <w:p w14:paraId="25755664" w14:textId="7321D944" w:rsidR="00103575" w:rsidRDefault="00103575">
      <w:pPr>
        <w:rPr>
          <w:u w:val="single"/>
        </w:rPr>
      </w:pPr>
      <w:r w:rsidRPr="00103575">
        <w:rPr>
          <w:u w:val="single"/>
        </w:rPr>
        <w:t>Course description</w:t>
      </w:r>
    </w:p>
    <w:p w14:paraId="12BFD707" w14:textId="67D1B12F" w:rsidR="002F21F3" w:rsidRDefault="00161B59">
      <w:r w:rsidRPr="00DA38B3">
        <w:t>The course is designed to give you a solid understanding of the US health system</w:t>
      </w:r>
      <w:r w:rsidR="00DA38B3" w:rsidRPr="00DA38B3">
        <w:t>, its complexities including regulations both federal and state</w:t>
      </w:r>
      <w:r w:rsidR="007B5779">
        <w:t xml:space="preserve">, the role of health insurance payment </w:t>
      </w:r>
      <w:r w:rsidR="00225DB6">
        <w:t xml:space="preserve">in care delivery, the outside influences such as religion and technology on </w:t>
      </w:r>
      <w:r w:rsidR="003F4532">
        <w:t>what</w:t>
      </w:r>
      <w:r w:rsidR="00305707">
        <w:t xml:space="preserve"> care is delivered or not. Cases </w:t>
      </w:r>
      <w:r w:rsidR="00E5349D">
        <w:t>presented for reading will tend to be current</w:t>
      </w:r>
      <w:r w:rsidR="00B20A4B">
        <w:t xml:space="preserve"> cases and used to give you a baseline knowledge when you have a client seeking your advice as an attorney. </w:t>
      </w:r>
      <w:r w:rsidR="00BB1361">
        <w:t xml:space="preserve">The expectation is for </w:t>
      </w:r>
      <w:r w:rsidR="002F21F3">
        <w:t xml:space="preserve">active </w:t>
      </w:r>
      <w:r w:rsidR="00BB1361">
        <w:t>participation</w:t>
      </w:r>
      <w:r w:rsidR="002F21F3">
        <w:t>.</w:t>
      </w:r>
    </w:p>
    <w:p w14:paraId="1FAC29CF" w14:textId="77777777" w:rsidR="00B47DA9" w:rsidRDefault="00897428">
      <w:r>
        <w:t xml:space="preserve">The goal and objective of this elective course is to enhance </w:t>
      </w:r>
      <w:r w:rsidR="00287DD4">
        <w:t>your understanding of the healthcare system and have a framework to apply your knowledge from other courses such as contracts, torts, property law, human resource law</w:t>
      </w:r>
      <w:r w:rsidR="00B47DA9">
        <w:t xml:space="preserve"> and criminal law.</w:t>
      </w:r>
    </w:p>
    <w:p w14:paraId="6FD6693A" w14:textId="77777777" w:rsidR="00B47DA9" w:rsidRPr="003F4532" w:rsidRDefault="00B47DA9">
      <w:pPr>
        <w:rPr>
          <w:u w:val="single"/>
        </w:rPr>
      </w:pPr>
      <w:r w:rsidRPr="003F4532">
        <w:rPr>
          <w:u w:val="single"/>
        </w:rPr>
        <w:t>Learning Resources:</w:t>
      </w:r>
    </w:p>
    <w:p w14:paraId="0CD81127" w14:textId="77777777" w:rsidR="00D90336" w:rsidRDefault="00B47DA9">
      <w:r>
        <w:t xml:space="preserve">Readings will be assigned </w:t>
      </w:r>
      <w:r w:rsidR="00F94E13">
        <w:t xml:space="preserve">each Thursdays class for the following week. </w:t>
      </w:r>
      <w:r w:rsidR="00310AA6">
        <w:t>Cases will be assigned within the syllabus as well as printed materials will at times be handed out in class to read for discussion the following week.</w:t>
      </w:r>
    </w:p>
    <w:p w14:paraId="7E573C16" w14:textId="77777777" w:rsidR="00D90336" w:rsidRPr="003F4532" w:rsidRDefault="00D90336">
      <w:pPr>
        <w:rPr>
          <w:u w:val="single"/>
        </w:rPr>
      </w:pPr>
      <w:r w:rsidRPr="003F4532">
        <w:rPr>
          <w:u w:val="single"/>
        </w:rPr>
        <w:t>Course requirements</w:t>
      </w:r>
    </w:p>
    <w:p w14:paraId="75534717" w14:textId="1F83B21A" w:rsidR="00103575" w:rsidRDefault="00BB1361">
      <w:r>
        <w:t xml:space="preserve"> </w:t>
      </w:r>
      <w:r w:rsidR="000C6288">
        <w:t>The majority</w:t>
      </w:r>
      <w:r w:rsidR="00EF4110">
        <w:t xml:space="preserve"> of the course learning will take part through discussions within the classroom</w:t>
      </w:r>
      <w:r w:rsidR="00E31A29">
        <w:t xml:space="preserve">. It is imperative that you attend class. It is understood that at times it is impossible to </w:t>
      </w:r>
      <w:r w:rsidR="00B3650C">
        <w:t xml:space="preserve">make it to class, please notify professor via email or text to cell phone. </w:t>
      </w:r>
    </w:p>
    <w:p w14:paraId="6A874BBA" w14:textId="40BEA588" w:rsidR="00050274" w:rsidRDefault="00050274">
      <w:r>
        <w:t xml:space="preserve">The course will only have two points of assessment on your ability to apply knowledge you are learning to a scenario presented. The assessments will </w:t>
      </w:r>
      <w:r w:rsidR="00282092">
        <w:t xml:space="preserve">take place </w:t>
      </w:r>
      <w:r w:rsidR="001567E5">
        <w:t xml:space="preserve">before spring break and at </w:t>
      </w:r>
      <w:r w:rsidR="000C6288">
        <w:t>the end</w:t>
      </w:r>
      <w:r w:rsidR="001567E5">
        <w:t xml:space="preserve"> of semester. There is NO FINAL in this course. </w:t>
      </w:r>
    </w:p>
    <w:p w14:paraId="4807BF80" w14:textId="057C366C" w:rsidR="00FB451D" w:rsidRPr="000C6288" w:rsidRDefault="00FB451D">
      <w:pPr>
        <w:rPr>
          <w:u w:val="single"/>
        </w:rPr>
      </w:pPr>
      <w:r w:rsidRPr="000C6288">
        <w:rPr>
          <w:u w:val="single"/>
        </w:rPr>
        <w:t>Course Policies</w:t>
      </w:r>
    </w:p>
    <w:p w14:paraId="0B516F63" w14:textId="4B80BCA4" w:rsidR="00FB451D" w:rsidRDefault="00FB451D">
      <w:r>
        <w:t>The most current Student Guidebook will be the policy for this course</w:t>
      </w:r>
      <w:r w:rsidR="000C6288">
        <w:t>.</w:t>
      </w:r>
    </w:p>
    <w:p w14:paraId="1AE5E503" w14:textId="4F296559" w:rsidR="000C6288" w:rsidRPr="000C6288" w:rsidRDefault="000C6288">
      <w:pPr>
        <w:rPr>
          <w:u w:val="single"/>
        </w:rPr>
      </w:pPr>
      <w:r w:rsidRPr="000C6288">
        <w:rPr>
          <w:u w:val="single"/>
        </w:rPr>
        <w:t>Course Calend</w:t>
      </w:r>
      <w:r w:rsidR="00A80DA8">
        <w:rPr>
          <w:u w:val="single"/>
        </w:rPr>
        <w:t>a</w:t>
      </w:r>
      <w:r w:rsidRPr="000C6288">
        <w:rPr>
          <w:u w:val="single"/>
        </w:rPr>
        <w:t>r</w:t>
      </w:r>
    </w:p>
    <w:p w14:paraId="23642729" w14:textId="559D7AB0" w:rsidR="000C6288" w:rsidRPr="00DA38B3" w:rsidRDefault="000C6288">
      <w:r>
        <w:t xml:space="preserve">As outlined in the MDL Spring 2024 </w:t>
      </w:r>
      <w:r w:rsidR="00A80DA8">
        <w:t>calendar</w:t>
      </w:r>
      <w:r>
        <w:t>.</w:t>
      </w:r>
    </w:p>
    <w:p w14:paraId="2D64C861" w14:textId="29293D5D" w:rsidR="00103575" w:rsidRPr="00570592" w:rsidRDefault="00570592">
      <w:pPr>
        <w:rPr>
          <w:u w:val="single"/>
        </w:rPr>
      </w:pPr>
      <w:r w:rsidRPr="00570592">
        <w:rPr>
          <w:u w:val="single"/>
        </w:rPr>
        <w:lastRenderedPageBreak/>
        <w:t>Grading</w:t>
      </w:r>
    </w:p>
    <w:p w14:paraId="323CCB86" w14:textId="64E10E32" w:rsidR="00570592" w:rsidRDefault="00570592">
      <w:r>
        <w:t xml:space="preserve">The grading will follow the MSL grading policy and standards. </w:t>
      </w:r>
    </w:p>
    <w:p w14:paraId="49FA2F71" w14:textId="017F996D" w:rsidR="00570592" w:rsidRDefault="003049D8">
      <w:r w:rsidRPr="007611EF">
        <w:rPr>
          <w:u w:val="single"/>
        </w:rPr>
        <w:t>Course Schedule/Topics</w:t>
      </w:r>
      <w:r>
        <w:tab/>
      </w:r>
      <w:r>
        <w:tab/>
        <w:t>*Reserve the right to add additional information, change the rotation of the information</w:t>
      </w:r>
      <w:r w:rsidR="007611EF">
        <w:t xml:space="preserve">, or eliminate information due the fluidity of the healthcare field. </w:t>
      </w:r>
    </w:p>
    <w:p w14:paraId="4BABB55C" w14:textId="090F3DCC" w:rsidR="007611EF" w:rsidRPr="004D6836" w:rsidRDefault="00EE3160">
      <w:pPr>
        <w:rPr>
          <w:b/>
          <w:bCs/>
        </w:rPr>
      </w:pPr>
      <w:r w:rsidRPr="004D6836">
        <w:rPr>
          <w:b/>
          <w:bCs/>
        </w:rPr>
        <w:t>Week 1</w:t>
      </w:r>
      <w:r w:rsidR="004D6836">
        <w:rPr>
          <w:b/>
          <w:bCs/>
        </w:rPr>
        <w:tab/>
      </w:r>
      <w:r w:rsidR="004D6836">
        <w:rPr>
          <w:b/>
          <w:bCs/>
        </w:rPr>
        <w:tab/>
        <w:t>Tuesday January 16</w:t>
      </w:r>
      <w:r w:rsidR="004D6836" w:rsidRPr="004D6836">
        <w:rPr>
          <w:b/>
          <w:bCs/>
          <w:vertAlign w:val="superscript"/>
        </w:rPr>
        <w:t>th</w:t>
      </w:r>
      <w:r w:rsidR="004D6836">
        <w:rPr>
          <w:b/>
          <w:bCs/>
        </w:rPr>
        <w:t xml:space="preserve"> and Thursday January 18</w:t>
      </w:r>
      <w:r w:rsidR="004D6836" w:rsidRPr="004D6836">
        <w:rPr>
          <w:b/>
          <w:bCs/>
          <w:vertAlign w:val="superscript"/>
        </w:rPr>
        <w:t>th</w:t>
      </w:r>
      <w:r w:rsidR="004D6836">
        <w:rPr>
          <w:b/>
          <w:bCs/>
        </w:rPr>
        <w:t xml:space="preserve"> </w:t>
      </w:r>
      <w:r w:rsidR="00171818">
        <w:rPr>
          <w:b/>
          <w:bCs/>
        </w:rPr>
        <w:t xml:space="preserve"> </w:t>
      </w:r>
      <w:r w:rsidR="00171818" w:rsidRPr="002D79AA">
        <w:t xml:space="preserve">Introduction to the course, This week will cover the facts about healthcare, types of organizations that offer healthcare, including on-line, </w:t>
      </w:r>
      <w:r w:rsidR="000132A9" w:rsidRPr="002D79AA">
        <w:t xml:space="preserve">providers, state licensure, credentialing and </w:t>
      </w:r>
      <w:r w:rsidR="004B1251" w:rsidRPr="002D79AA">
        <w:t>privileging</w:t>
      </w:r>
      <w:r w:rsidR="000132A9" w:rsidRPr="002D79AA">
        <w:t xml:space="preserve"> with an organization and with a payer</w:t>
      </w:r>
      <w:r w:rsidR="001B13F1" w:rsidRPr="002D79AA">
        <w:t>. If time allows the relationships between providers and insurance and state plans</w:t>
      </w:r>
      <w:r w:rsidR="00E9067C" w:rsidRPr="002D79AA">
        <w:t xml:space="preserve"> (contractor</w:t>
      </w:r>
      <w:r w:rsidR="004B1251">
        <w:t xml:space="preserve"> relationship discussion will begin)</w:t>
      </w:r>
    </w:p>
    <w:p w14:paraId="18238ABC" w14:textId="31203DF9" w:rsidR="00EE3160" w:rsidRPr="00D0468A" w:rsidRDefault="00EE3160">
      <w:r w:rsidRPr="004D6836">
        <w:rPr>
          <w:b/>
          <w:bCs/>
        </w:rPr>
        <w:t>Week 2</w:t>
      </w:r>
      <w:r w:rsidR="00A922CA">
        <w:rPr>
          <w:b/>
          <w:bCs/>
        </w:rPr>
        <w:tab/>
      </w:r>
      <w:r w:rsidR="00A922CA">
        <w:rPr>
          <w:b/>
          <w:bCs/>
        </w:rPr>
        <w:tab/>
      </w:r>
      <w:r w:rsidR="00B974A5">
        <w:rPr>
          <w:b/>
          <w:bCs/>
        </w:rPr>
        <w:t>January 23</w:t>
      </w:r>
      <w:r w:rsidR="00B974A5" w:rsidRPr="00B974A5">
        <w:rPr>
          <w:b/>
          <w:bCs/>
          <w:vertAlign w:val="superscript"/>
        </w:rPr>
        <w:t>rd</w:t>
      </w:r>
      <w:r w:rsidR="00B974A5">
        <w:rPr>
          <w:b/>
          <w:bCs/>
        </w:rPr>
        <w:t xml:space="preserve"> and 25</w:t>
      </w:r>
      <w:r w:rsidR="00B974A5" w:rsidRPr="004B1251">
        <w:rPr>
          <w:b/>
          <w:bCs/>
          <w:vertAlign w:val="superscript"/>
        </w:rPr>
        <w:t>th</w:t>
      </w:r>
      <w:r w:rsidR="004B1251">
        <w:rPr>
          <w:b/>
          <w:bCs/>
        </w:rPr>
        <w:t xml:space="preserve"> </w:t>
      </w:r>
      <w:r w:rsidR="004B1251" w:rsidRPr="00D0468A">
        <w:t xml:space="preserve">To understand how the payment part </w:t>
      </w:r>
      <w:r w:rsidR="004D3373" w:rsidRPr="00D0468A">
        <w:t xml:space="preserve">works, which directs care in many cases (or withholds care) is based upon the insurance of an individual. Understanding this aspect is key to understanding what </w:t>
      </w:r>
      <w:r w:rsidR="00D0468A" w:rsidRPr="00D0468A">
        <w:t>may be</w:t>
      </w:r>
      <w:r w:rsidR="004D3373" w:rsidRPr="00D0468A">
        <w:t xml:space="preserve"> perceived as a basis of a </w:t>
      </w:r>
      <w:r w:rsidR="00D0468A" w:rsidRPr="00D0468A">
        <w:t>lawsuit</w:t>
      </w:r>
      <w:r w:rsidR="004D3373" w:rsidRPr="00D0468A">
        <w:t xml:space="preserve">. Having your own insurance cards as a reference will </w:t>
      </w:r>
      <w:r w:rsidR="009656A2" w:rsidRPr="00D0468A">
        <w:t xml:space="preserve">help you on the commercial side of healthcare payment. </w:t>
      </w:r>
      <w:r w:rsidR="00D0468A" w:rsidRPr="00D0468A">
        <w:t>Governmental</w:t>
      </w:r>
      <w:r w:rsidR="009656A2" w:rsidRPr="00D0468A">
        <w:t xml:space="preserve"> programs will also be included, including </w:t>
      </w:r>
      <w:r w:rsidR="00D0468A" w:rsidRPr="00D0468A">
        <w:t>eligibility</w:t>
      </w:r>
      <w:r w:rsidR="009656A2" w:rsidRPr="00D0468A">
        <w:t xml:space="preserve"> requirements. </w:t>
      </w:r>
    </w:p>
    <w:p w14:paraId="33F14428" w14:textId="63B2E0FD" w:rsidR="00EE3160" w:rsidRPr="00145F47" w:rsidRDefault="00EE3160">
      <w:r w:rsidRPr="004D6836">
        <w:rPr>
          <w:b/>
          <w:bCs/>
        </w:rPr>
        <w:t>Week 3</w:t>
      </w:r>
      <w:r w:rsidR="00B974A5">
        <w:rPr>
          <w:b/>
          <w:bCs/>
        </w:rPr>
        <w:tab/>
      </w:r>
      <w:r w:rsidR="00B974A5">
        <w:rPr>
          <w:b/>
          <w:bCs/>
        </w:rPr>
        <w:tab/>
        <w:t>January 30</w:t>
      </w:r>
      <w:r w:rsidR="00B974A5" w:rsidRPr="00B974A5">
        <w:rPr>
          <w:b/>
          <w:bCs/>
          <w:vertAlign w:val="superscript"/>
        </w:rPr>
        <w:t>th</w:t>
      </w:r>
      <w:r w:rsidR="00B974A5">
        <w:rPr>
          <w:b/>
          <w:bCs/>
        </w:rPr>
        <w:t xml:space="preserve"> Feb 1</w:t>
      </w:r>
      <w:r w:rsidR="00B974A5" w:rsidRPr="00145F47">
        <w:rPr>
          <w:b/>
          <w:bCs/>
          <w:vertAlign w:val="superscript"/>
        </w:rPr>
        <w:t>st</w:t>
      </w:r>
      <w:r w:rsidR="00145F47">
        <w:rPr>
          <w:b/>
          <w:bCs/>
        </w:rPr>
        <w:t xml:space="preserve"> </w:t>
      </w:r>
      <w:r w:rsidR="00145F47" w:rsidRPr="00145F47">
        <w:t xml:space="preserve">Treatment relationships, conflict of interest, privacy regulation, informed </w:t>
      </w:r>
      <w:r w:rsidR="002A6BA3" w:rsidRPr="00145F47">
        <w:t>consent,</w:t>
      </w:r>
      <w:r w:rsidR="00145F47" w:rsidRPr="00145F47">
        <w:t xml:space="preserve"> </w:t>
      </w:r>
      <w:r w:rsidR="002A6BA3">
        <w:t xml:space="preserve">ghost surgery, </w:t>
      </w:r>
      <w:r w:rsidR="00B63E9B">
        <w:t xml:space="preserve">failure to inform, EMTALA, </w:t>
      </w:r>
      <w:r w:rsidR="00B63E9B" w:rsidRPr="00145F47">
        <w:t>termination</w:t>
      </w:r>
      <w:r w:rsidR="00145F47" w:rsidRPr="00145F47">
        <w:t xml:space="preserve"> of a health care relationship.</w:t>
      </w:r>
      <w:r w:rsidR="00AD540A">
        <w:t xml:space="preserve"> Law cases will be assigned </w:t>
      </w:r>
      <w:r w:rsidR="00102245">
        <w:t xml:space="preserve">regarding consent. </w:t>
      </w:r>
    </w:p>
    <w:p w14:paraId="0193D2D1" w14:textId="6F627E95" w:rsidR="00EE3160" w:rsidRPr="004D6836" w:rsidRDefault="00EE3160">
      <w:pPr>
        <w:rPr>
          <w:b/>
          <w:bCs/>
        </w:rPr>
      </w:pPr>
      <w:r w:rsidRPr="004D6836">
        <w:rPr>
          <w:b/>
          <w:bCs/>
        </w:rPr>
        <w:t>Week 4</w:t>
      </w:r>
      <w:r w:rsidR="00B974A5">
        <w:rPr>
          <w:b/>
          <w:bCs/>
        </w:rPr>
        <w:tab/>
      </w:r>
      <w:r w:rsidR="00B974A5">
        <w:rPr>
          <w:b/>
          <w:bCs/>
        </w:rPr>
        <w:tab/>
        <w:t>Feb</w:t>
      </w:r>
      <w:r w:rsidR="001466ED">
        <w:rPr>
          <w:b/>
          <w:bCs/>
        </w:rPr>
        <w:t>ruary 6</w:t>
      </w:r>
      <w:r w:rsidR="001466ED" w:rsidRPr="001466ED">
        <w:rPr>
          <w:b/>
          <w:bCs/>
          <w:vertAlign w:val="superscript"/>
        </w:rPr>
        <w:t>th</w:t>
      </w:r>
      <w:r w:rsidR="001466ED">
        <w:rPr>
          <w:b/>
          <w:bCs/>
        </w:rPr>
        <w:t xml:space="preserve"> and 8</w:t>
      </w:r>
      <w:r w:rsidR="001466ED" w:rsidRPr="00145F47">
        <w:rPr>
          <w:b/>
          <w:bCs/>
          <w:vertAlign w:val="superscript"/>
        </w:rPr>
        <w:t>th</w:t>
      </w:r>
      <w:r w:rsidR="00145F47">
        <w:rPr>
          <w:b/>
          <w:bCs/>
        </w:rPr>
        <w:t xml:space="preserve"> </w:t>
      </w:r>
      <w:r w:rsidR="00AD540A" w:rsidRPr="00AD540A">
        <w:t xml:space="preserve">Faith based medical </w:t>
      </w:r>
      <w:r w:rsidR="00102245" w:rsidRPr="00AD540A">
        <w:t>neglect</w:t>
      </w:r>
      <w:r w:rsidR="00102245">
        <w:t>. Cases will be assigned to read for class discussion.</w:t>
      </w:r>
    </w:p>
    <w:p w14:paraId="505318A2" w14:textId="24C58611" w:rsidR="00EE3160" w:rsidRPr="00830C39" w:rsidRDefault="00EE3160">
      <w:r w:rsidRPr="004D6836">
        <w:rPr>
          <w:b/>
          <w:bCs/>
        </w:rPr>
        <w:t>Week 5</w:t>
      </w:r>
      <w:r w:rsidR="001466ED">
        <w:rPr>
          <w:b/>
          <w:bCs/>
        </w:rPr>
        <w:tab/>
      </w:r>
      <w:r w:rsidR="001466ED">
        <w:rPr>
          <w:b/>
          <w:bCs/>
        </w:rPr>
        <w:tab/>
        <w:t>February</w:t>
      </w:r>
      <w:r w:rsidR="001B0ED3">
        <w:rPr>
          <w:b/>
          <w:bCs/>
        </w:rPr>
        <w:t xml:space="preserve"> </w:t>
      </w:r>
      <w:r w:rsidR="001466ED">
        <w:rPr>
          <w:b/>
          <w:bCs/>
        </w:rPr>
        <w:t>13th  and 15</w:t>
      </w:r>
      <w:r w:rsidR="001466ED" w:rsidRPr="005A0F02">
        <w:rPr>
          <w:b/>
          <w:bCs/>
          <w:vertAlign w:val="superscript"/>
        </w:rPr>
        <w:t>th</w:t>
      </w:r>
      <w:r w:rsidR="005A0F02">
        <w:rPr>
          <w:b/>
          <w:bCs/>
        </w:rPr>
        <w:t xml:space="preserve">.  </w:t>
      </w:r>
      <w:r w:rsidR="00830C39" w:rsidRPr="00830C39">
        <w:t>Organized</w:t>
      </w:r>
      <w:r w:rsidR="00A16BA3" w:rsidRPr="00830C39">
        <w:t xml:space="preserve"> labor force, healthcare burnout, violence of healthcare workers</w:t>
      </w:r>
      <w:r w:rsidR="00822FFC" w:rsidRPr="00830C39">
        <w:t>, staffing and hiring practices, drug testing, conflict of laws surrounding handling medications</w:t>
      </w:r>
      <w:r w:rsidR="00830C39" w:rsidRPr="00830C39">
        <w:t>-DEA.</w:t>
      </w:r>
      <w:r w:rsidR="00830C39">
        <w:t xml:space="preserve"> Resident work hours</w:t>
      </w:r>
      <w:r w:rsidR="00C25B5B">
        <w:t xml:space="preserve"> and federal mandate, match day and why we have a shortage.</w:t>
      </w:r>
    </w:p>
    <w:p w14:paraId="0F5E59B5" w14:textId="7CFD2F85" w:rsidR="00EE3160" w:rsidRPr="004A57DF" w:rsidRDefault="00EE3160">
      <w:r w:rsidRPr="004D6836">
        <w:rPr>
          <w:b/>
          <w:bCs/>
        </w:rPr>
        <w:t>Week 6</w:t>
      </w:r>
      <w:r w:rsidR="001466ED">
        <w:rPr>
          <w:b/>
          <w:bCs/>
        </w:rPr>
        <w:tab/>
      </w:r>
      <w:r w:rsidR="001466ED">
        <w:rPr>
          <w:b/>
          <w:bCs/>
        </w:rPr>
        <w:tab/>
        <w:t xml:space="preserve">February </w:t>
      </w:r>
      <w:r w:rsidR="001B0ED3">
        <w:rPr>
          <w:b/>
          <w:bCs/>
        </w:rPr>
        <w:t>20</w:t>
      </w:r>
      <w:r w:rsidR="001B0ED3" w:rsidRPr="001B0ED3">
        <w:rPr>
          <w:b/>
          <w:bCs/>
          <w:vertAlign w:val="superscript"/>
        </w:rPr>
        <w:t>th</w:t>
      </w:r>
      <w:r w:rsidR="001B0ED3">
        <w:rPr>
          <w:b/>
          <w:bCs/>
        </w:rPr>
        <w:t xml:space="preserve"> and 22</w:t>
      </w:r>
      <w:r w:rsidR="001B0ED3" w:rsidRPr="00C25B5B">
        <w:rPr>
          <w:b/>
          <w:bCs/>
          <w:vertAlign w:val="superscript"/>
        </w:rPr>
        <w:t>nd</w:t>
      </w:r>
      <w:r w:rsidR="00C25B5B">
        <w:rPr>
          <w:b/>
          <w:bCs/>
        </w:rPr>
        <w:t xml:space="preserve">  </w:t>
      </w:r>
      <w:r w:rsidR="00C25B5B" w:rsidRPr="004A57DF">
        <w:t xml:space="preserve">Credentialing and </w:t>
      </w:r>
      <w:r w:rsidR="00AC506F" w:rsidRPr="004A57DF">
        <w:t xml:space="preserve">privileges-why matters if client </w:t>
      </w:r>
      <w:r w:rsidR="004A57DF" w:rsidRPr="004A57DF">
        <w:t>claims</w:t>
      </w:r>
      <w:r w:rsidR="00AC506F" w:rsidRPr="004A57DF">
        <w:t xml:space="preserve"> a medical malpractice claim. What is an </w:t>
      </w:r>
      <w:r w:rsidR="004A57DF" w:rsidRPr="004A57DF">
        <w:t>occurrence</w:t>
      </w:r>
      <w:r w:rsidR="00AC506F" w:rsidRPr="004A57DF">
        <w:t xml:space="preserve"> report, TJC deemed status, CFR, </w:t>
      </w:r>
      <w:r w:rsidR="004A57DF" w:rsidRPr="004A57DF">
        <w:t>and role of AI in care delivery</w:t>
      </w:r>
    </w:p>
    <w:p w14:paraId="5ECD2F9A" w14:textId="781D4CC6" w:rsidR="00EE3160" w:rsidRPr="007B2BF8" w:rsidRDefault="00EE3160">
      <w:r w:rsidRPr="004D6836">
        <w:rPr>
          <w:b/>
          <w:bCs/>
        </w:rPr>
        <w:t>Week 7</w:t>
      </w:r>
      <w:r w:rsidR="001B0ED3">
        <w:rPr>
          <w:b/>
          <w:bCs/>
        </w:rPr>
        <w:tab/>
      </w:r>
      <w:r w:rsidR="001B0ED3">
        <w:rPr>
          <w:b/>
          <w:bCs/>
        </w:rPr>
        <w:tab/>
        <w:t>February 27</w:t>
      </w:r>
      <w:r w:rsidR="001B0ED3" w:rsidRPr="001B0ED3">
        <w:rPr>
          <w:b/>
          <w:bCs/>
          <w:vertAlign w:val="superscript"/>
        </w:rPr>
        <w:t>th</w:t>
      </w:r>
      <w:r w:rsidR="001B0ED3">
        <w:rPr>
          <w:b/>
          <w:bCs/>
        </w:rPr>
        <w:t xml:space="preserve"> and 29</w:t>
      </w:r>
      <w:r w:rsidR="001B0ED3" w:rsidRPr="00727531">
        <w:rPr>
          <w:b/>
          <w:bCs/>
          <w:vertAlign w:val="superscript"/>
        </w:rPr>
        <w:t>th</w:t>
      </w:r>
      <w:r w:rsidR="00727531">
        <w:rPr>
          <w:b/>
          <w:bCs/>
        </w:rPr>
        <w:t xml:space="preserve"> </w:t>
      </w:r>
      <w:r w:rsidR="00727531" w:rsidRPr="007B2BF8">
        <w:t xml:space="preserve">Clinical trials and phases, IRB’s </w:t>
      </w:r>
      <w:r w:rsidR="00875361" w:rsidRPr="007B2BF8">
        <w:t xml:space="preserve">, </w:t>
      </w:r>
      <w:r w:rsidR="00727531" w:rsidRPr="007B2BF8">
        <w:t>harvesting animal parts for humans</w:t>
      </w:r>
      <w:r w:rsidR="00875361" w:rsidRPr="007B2BF8">
        <w:t xml:space="preserve">, </w:t>
      </w:r>
      <w:r w:rsidR="007B2BF8" w:rsidRPr="007B2BF8">
        <w:t>research</w:t>
      </w:r>
    </w:p>
    <w:p w14:paraId="5CFA3B1E" w14:textId="054A0531" w:rsidR="00EE3160" w:rsidRPr="00A866F7" w:rsidRDefault="00EE3160">
      <w:r w:rsidRPr="004D6836">
        <w:rPr>
          <w:b/>
          <w:bCs/>
        </w:rPr>
        <w:t>Week 8</w:t>
      </w:r>
      <w:r w:rsidR="001B0ED3">
        <w:rPr>
          <w:b/>
          <w:bCs/>
        </w:rPr>
        <w:tab/>
      </w:r>
      <w:r w:rsidR="001B0ED3">
        <w:rPr>
          <w:b/>
          <w:bCs/>
        </w:rPr>
        <w:tab/>
        <w:t>March 5</w:t>
      </w:r>
      <w:r w:rsidR="001B0ED3" w:rsidRPr="001B0ED3">
        <w:rPr>
          <w:b/>
          <w:bCs/>
          <w:vertAlign w:val="superscript"/>
        </w:rPr>
        <w:t>th</w:t>
      </w:r>
      <w:r w:rsidR="001B0ED3">
        <w:rPr>
          <w:b/>
          <w:bCs/>
        </w:rPr>
        <w:t xml:space="preserve"> and 7</w:t>
      </w:r>
      <w:r w:rsidR="001B0ED3" w:rsidRPr="0031034E">
        <w:rPr>
          <w:b/>
          <w:bCs/>
          <w:vertAlign w:val="superscript"/>
        </w:rPr>
        <w:t>th</w:t>
      </w:r>
      <w:r w:rsidR="0031034E">
        <w:rPr>
          <w:b/>
          <w:bCs/>
        </w:rPr>
        <w:tab/>
      </w:r>
      <w:r w:rsidR="007B2BF8" w:rsidRPr="00A866F7">
        <w:t xml:space="preserve">Review topics and discussion of format </w:t>
      </w:r>
      <w:r w:rsidR="00A866F7" w:rsidRPr="00A866F7">
        <w:t xml:space="preserve">for </w:t>
      </w:r>
      <w:r w:rsidR="0031034E" w:rsidRPr="00A866F7">
        <w:t>March 7</w:t>
      </w:r>
      <w:r w:rsidR="0031034E" w:rsidRPr="00A866F7">
        <w:rPr>
          <w:vertAlign w:val="superscript"/>
        </w:rPr>
        <w:t>th</w:t>
      </w:r>
      <w:r w:rsidR="0031034E" w:rsidRPr="00A866F7">
        <w:t xml:space="preserve"> in class assessment of your knowledge</w:t>
      </w:r>
    </w:p>
    <w:p w14:paraId="0AB81CE5" w14:textId="2485A28A" w:rsidR="00EE3160" w:rsidRPr="004D6836" w:rsidRDefault="00EE3160">
      <w:pPr>
        <w:rPr>
          <w:b/>
          <w:bCs/>
        </w:rPr>
      </w:pPr>
      <w:r w:rsidRPr="004D6836">
        <w:rPr>
          <w:b/>
          <w:bCs/>
        </w:rPr>
        <w:t>Week 9</w:t>
      </w:r>
      <w:r w:rsidR="001B0ED3">
        <w:rPr>
          <w:b/>
          <w:bCs/>
        </w:rPr>
        <w:tab/>
      </w:r>
      <w:r w:rsidR="001B0ED3">
        <w:rPr>
          <w:b/>
          <w:bCs/>
        </w:rPr>
        <w:tab/>
        <w:t>March 12</w:t>
      </w:r>
      <w:r w:rsidR="001B0ED3" w:rsidRPr="001B0ED3">
        <w:rPr>
          <w:b/>
          <w:bCs/>
          <w:vertAlign w:val="superscript"/>
        </w:rPr>
        <w:t>th</w:t>
      </w:r>
      <w:r w:rsidR="001B0ED3">
        <w:rPr>
          <w:b/>
          <w:bCs/>
        </w:rPr>
        <w:t xml:space="preserve"> and 14</w:t>
      </w:r>
      <w:r w:rsidR="001B0ED3" w:rsidRPr="001B0ED3">
        <w:rPr>
          <w:b/>
          <w:bCs/>
          <w:vertAlign w:val="superscript"/>
        </w:rPr>
        <w:t>th</w:t>
      </w:r>
      <w:r w:rsidR="001B0ED3">
        <w:rPr>
          <w:b/>
          <w:bCs/>
        </w:rPr>
        <w:t xml:space="preserve"> SPRING BREAK</w:t>
      </w:r>
    </w:p>
    <w:p w14:paraId="71092AC2" w14:textId="577E5320" w:rsidR="00EE3160" w:rsidRPr="00F70FCB" w:rsidRDefault="00EE3160">
      <w:r w:rsidRPr="004D6836">
        <w:rPr>
          <w:b/>
          <w:bCs/>
        </w:rPr>
        <w:t>Week 10</w:t>
      </w:r>
      <w:r w:rsidR="00E66999">
        <w:rPr>
          <w:b/>
          <w:bCs/>
        </w:rPr>
        <w:tab/>
        <w:t>March 19</w:t>
      </w:r>
      <w:r w:rsidR="00E66999" w:rsidRPr="00E66999">
        <w:rPr>
          <w:b/>
          <w:bCs/>
          <w:vertAlign w:val="superscript"/>
        </w:rPr>
        <w:t>th</w:t>
      </w:r>
      <w:r w:rsidR="00E66999">
        <w:rPr>
          <w:b/>
          <w:bCs/>
        </w:rPr>
        <w:t xml:space="preserve"> and 21</w:t>
      </w:r>
      <w:r w:rsidR="00E66999" w:rsidRPr="00A866F7">
        <w:rPr>
          <w:b/>
          <w:bCs/>
          <w:vertAlign w:val="superscript"/>
        </w:rPr>
        <w:t>st</w:t>
      </w:r>
      <w:r w:rsidR="00A866F7">
        <w:rPr>
          <w:b/>
          <w:bCs/>
        </w:rPr>
        <w:t xml:space="preserve">   </w:t>
      </w:r>
      <w:r w:rsidR="00A866F7" w:rsidRPr="00F70FCB">
        <w:t xml:space="preserve">Administrative law </w:t>
      </w:r>
      <w:r w:rsidR="00F70FCB" w:rsidRPr="00F70FCB">
        <w:t>in healthcare, ABN process, D&amp;O insurance, role of the BOT and the Medicare Participation Agreement.</w:t>
      </w:r>
      <w:r w:rsidR="009541F5">
        <w:t xml:space="preserve"> Fed reg Stark, Fraud and Abuse, </w:t>
      </w:r>
      <w:r w:rsidR="00AB2AD6">
        <w:t xml:space="preserve">M&amp;A, Qui Tam role of HHS, OIG, FTC, and AG’s. </w:t>
      </w:r>
    </w:p>
    <w:p w14:paraId="622FF1DF" w14:textId="37D905B0" w:rsidR="00EE3160" w:rsidRPr="00F01E24" w:rsidRDefault="00EE3160">
      <w:r w:rsidRPr="004D6836">
        <w:rPr>
          <w:b/>
          <w:bCs/>
        </w:rPr>
        <w:t>Week 11</w:t>
      </w:r>
      <w:r w:rsidR="00E66999">
        <w:rPr>
          <w:b/>
          <w:bCs/>
        </w:rPr>
        <w:tab/>
        <w:t>March 26</w:t>
      </w:r>
      <w:r w:rsidR="00E66999" w:rsidRPr="00E66999">
        <w:rPr>
          <w:b/>
          <w:bCs/>
          <w:vertAlign w:val="superscript"/>
        </w:rPr>
        <w:t>th</w:t>
      </w:r>
      <w:r w:rsidR="00E66999">
        <w:rPr>
          <w:b/>
          <w:bCs/>
        </w:rPr>
        <w:t xml:space="preserve"> and 28</w:t>
      </w:r>
      <w:r w:rsidR="00E66999" w:rsidRPr="00F70FCB">
        <w:rPr>
          <w:b/>
          <w:bCs/>
          <w:vertAlign w:val="superscript"/>
        </w:rPr>
        <w:t>th</w:t>
      </w:r>
      <w:r w:rsidR="00F70FCB">
        <w:rPr>
          <w:b/>
          <w:bCs/>
        </w:rPr>
        <w:t xml:space="preserve"> </w:t>
      </w:r>
      <w:r w:rsidR="00F01E24" w:rsidRPr="00F01E24">
        <w:t>Inequities</w:t>
      </w:r>
      <w:r w:rsidR="00F70FCB" w:rsidRPr="00F01E24">
        <w:t xml:space="preserve"> in healthcare delivery, outcomes data</w:t>
      </w:r>
      <w:r w:rsidR="00F01E24" w:rsidRPr="00F01E24">
        <w:t xml:space="preserve"> for US providers, why state lines matter, Medicaid expansion and the role of the legal system in policy</w:t>
      </w:r>
      <w:r w:rsidR="006F46EB">
        <w:t>. Emergency care, EMTALA, state laws prohibiting certain treatments</w:t>
      </w:r>
      <w:r w:rsidR="00842F00">
        <w:t xml:space="preserve">, public standards of care, the role of public health. </w:t>
      </w:r>
      <w:r w:rsidR="009E7526">
        <w:lastRenderedPageBreak/>
        <w:t>Funeral directors, medical research on donated bodies</w:t>
      </w:r>
      <w:r w:rsidR="00E47C32">
        <w:t xml:space="preserve">. Right to die, </w:t>
      </w:r>
      <w:r w:rsidR="00FF5331">
        <w:t>patients’</w:t>
      </w:r>
      <w:r w:rsidR="00E47C32">
        <w:t xml:space="preserve"> choice</w:t>
      </w:r>
      <w:r w:rsidR="009541F5">
        <w:t xml:space="preserve">, </w:t>
      </w:r>
      <w:r w:rsidR="00FF5331">
        <w:t xml:space="preserve">rights of children and parental rights. </w:t>
      </w:r>
    </w:p>
    <w:p w14:paraId="257C0D69" w14:textId="792F417E" w:rsidR="00EE3160" w:rsidRPr="00DF6700" w:rsidRDefault="00EE3160">
      <w:r w:rsidRPr="004D6836">
        <w:rPr>
          <w:b/>
          <w:bCs/>
        </w:rPr>
        <w:t>Week 12</w:t>
      </w:r>
      <w:r w:rsidR="00E66999">
        <w:rPr>
          <w:b/>
          <w:bCs/>
        </w:rPr>
        <w:tab/>
      </w:r>
      <w:r w:rsidR="005E7F52">
        <w:rPr>
          <w:b/>
          <w:bCs/>
        </w:rPr>
        <w:t>April 2</w:t>
      </w:r>
      <w:r w:rsidR="005E7F52" w:rsidRPr="005E7F52">
        <w:rPr>
          <w:b/>
          <w:bCs/>
          <w:vertAlign w:val="superscript"/>
        </w:rPr>
        <w:t>nd</w:t>
      </w:r>
      <w:r w:rsidR="005E7F52">
        <w:rPr>
          <w:b/>
          <w:bCs/>
        </w:rPr>
        <w:t xml:space="preserve"> and 4</w:t>
      </w:r>
      <w:r w:rsidR="00D715BC" w:rsidRPr="005E7F52">
        <w:rPr>
          <w:b/>
          <w:bCs/>
          <w:vertAlign w:val="superscript"/>
        </w:rPr>
        <w:t>th</w:t>
      </w:r>
      <w:r w:rsidR="00D715BC">
        <w:rPr>
          <w:b/>
          <w:bCs/>
        </w:rPr>
        <w:t xml:space="preserve"> </w:t>
      </w:r>
      <w:r w:rsidR="00D715BC" w:rsidRPr="00D715BC">
        <w:t>Conflicts</w:t>
      </w:r>
      <w:r w:rsidR="00051505" w:rsidRPr="00DF6700">
        <w:t xml:space="preserve"> in healthcare-where do you go? Ethics committee</w:t>
      </w:r>
      <w:r w:rsidR="0038452A" w:rsidRPr="00DF6700">
        <w:t xml:space="preserve">, </w:t>
      </w:r>
      <w:r w:rsidR="00DF6700" w:rsidRPr="00DF6700">
        <w:t xml:space="preserve">states, public? </w:t>
      </w:r>
    </w:p>
    <w:p w14:paraId="67F49F2B" w14:textId="27ECD9B0" w:rsidR="00EE3160" w:rsidRPr="00707573" w:rsidRDefault="00EE3160">
      <w:r w:rsidRPr="004D6836">
        <w:rPr>
          <w:b/>
          <w:bCs/>
        </w:rPr>
        <w:t>Week 13</w:t>
      </w:r>
      <w:r w:rsidR="00CB5CD0">
        <w:rPr>
          <w:b/>
          <w:bCs/>
        </w:rPr>
        <w:tab/>
        <w:t>April 9</w:t>
      </w:r>
      <w:r w:rsidR="00CB5CD0" w:rsidRPr="00CB5CD0">
        <w:rPr>
          <w:b/>
          <w:bCs/>
          <w:vertAlign w:val="superscript"/>
        </w:rPr>
        <w:t>th</w:t>
      </w:r>
      <w:r w:rsidR="00CB5CD0">
        <w:rPr>
          <w:b/>
          <w:bCs/>
        </w:rPr>
        <w:t xml:space="preserve"> and 11</w:t>
      </w:r>
      <w:r w:rsidR="00CB5CD0" w:rsidRPr="00CB5CD0">
        <w:rPr>
          <w:b/>
          <w:bCs/>
          <w:vertAlign w:val="superscript"/>
        </w:rPr>
        <w:t>th</w:t>
      </w:r>
      <w:r w:rsidR="00CB5CD0">
        <w:rPr>
          <w:b/>
          <w:bCs/>
        </w:rPr>
        <w:t xml:space="preserve"> </w:t>
      </w:r>
      <w:r w:rsidR="00A22B21" w:rsidRPr="00707573">
        <w:t>New initiatives in healthcare</w:t>
      </w:r>
      <w:r w:rsidR="00682367" w:rsidRPr="00707573">
        <w:t xml:space="preserve">, should everyone have access to care-how about if you do not follow medical advice? Contributory </w:t>
      </w:r>
      <w:r w:rsidR="00707573" w:rsidRPr="00707573">
        <w:t>negligence</w:t>
      </w:r>
      <w:r w:rsidR="00682367" w:rsidRPr="00707573">
        <w:t xml:space="preserve">? </w:t>
      </w:r>
    </w:p>
    <w:p w14:paraId="3E848969" w14:textId="55F9826F" w:rsidR="00EE3160" w:rsidRPr="00136145" w:rsidRDefault="00EE3160">
      <w:r w:rsidRPr="004D6836">
        <w:rPr>
          <w:b/>
          <w:bCs/>
        </w:rPr>
        <w:t>Week 14</w:t>
      </w:r>
      <w:r w:rsidR="00CB5CD0">
        <w:rPr>
          <w:b/>
          <w:bCs/>
        </w:rPr>
        <w:tab/>
      </w:r>
      <w:r w:rsidR="004947F5">
        <w:rPr>
          <w:b/>
          <w:bCs/>
        </w:rPr>
        <w:t>April 16</w:t>
      </w:r>
      <w:r w:rsidR="004947F5" w:rsidRPr="004947F5">
        <w:rPr>
          <w:b/>
          <w:bCs/>
          <w:vertAlign w:val="superscript"/>
        </w:rPr>
        <w:t>th</w:t>
      </w:r>
      <w:r w:rsidR="004947F5">
        <w:rPr>
          <w:b/>
          <w:bCs/>
        </w:rPr>
        <w:t xml:space="preserve"> and 18</w:t>
      </w:r>
      <w:r w:rsidR="004947F5" w:rsidRPr="00707573">
        <w:rPr>
          <w:b/>
          <w:bCs/>
          <w:vertAlign w:val="superscript"/>
        </w:rPr>
        <w:t>th</w:t>
      </w:r>
      <w:r w:rsidR="00707573">
        <w:rPr>
          <w:b/>
          <w:bCs/>
        </w:rPr>
        <w:t xml:space="preserve"> </w:t>
      </w:r>
      <w:r w:rsidR="00003029" w:rsidRPr="00136145">
        <w:t xml:space="preserve">Public policy and the law-Population health, public health, issue with health systems, rural </w:t>
      </w:r>
      <w:r w:rsidR="000E2DEF" w:rsidRPr="00136145">
        <w:t xml:space="preserve">America access to care, </w:t>
      </w:r>
      <w:proofErr w:type="spellStart"/>
      <w:r w:rsidR="000E2DEF" w:rsidRPr="00136145">
        <w:t>OneMedical</w:t>
      </w:r>
      <w:proofErr w:type="spellEnd"/>
      <w:r w:rsidR="000E2DEF" w:rsidRPr="00136145">
        <w:t xml:space="preserve"> and others-is this all we need? US ranks around number 39 in health outcomes in industrialized world countries. </w:t>
      </w:r>
    </w:p>
    <w:p w14:paraId="677FC5A8" w14:textId="2F09FF49" w:rsidR="00EE3160" w:rsidRPr="00D715BC" w:rsidRDefault="00EE3160">
      <w:r w:rsidRPr="004D6836">
        <w:rPr>
          <w:b/>
          <w:bCs/>
        </w:rPr>
        <w:t>Week 15</w:t>
      </w:r>
      <w:r w:rsidR="004947F5">
        <w:rPr>
          <w:b/>
          <w:bCs/>
        </w:rPr>
        <w:tab/>
        <w:t>April 23</w:t>
      </w:r>
      <w:r w:rsidR="004947F5" w:rsidRPr="004947F5">
        <w:rPr>
          <w:b/>
          <w:bCs/>
          <w:vertAlign w:val="superscript"/>
        </w:rPr>
        <w:t>rd</w:t>
      </w:r>
      <w:r w:rsidR="004947F5">
        <w:rPr>
          <w:b/>
          <w:bCs/>
        </w:rPr>
        <w:t xml:space="preserve"> and 25</w:t>
      </w:r>
      <w:r w:rsidR="004947F5" w:rsidRPr="00136145">
        <w:rPr>
          <w:b/>
          <w:bCs/>
          <w:vertAlign w:val="superscript"/>
        </w:rPr>
        <w:t>th</w:t>
      </w:r>
      <w:r w:rsidR="00136145">
        <w:rPr>
          <w:b/>
          <w:bCs/>
        </w:rPr>
        <w:t xml:space="preserve">  </w:t>
      </w:r>
      <w:r w:rsidR="00136145" w:rsidRPr="00D715BC">
        <w:t>The Headwinds and tail winds of the industry</w:t>
      </w:r>
      <w:r w:rsidR="00CB7941" w:rsidRPr="00D715BC">
        <w:t xml:space="preserve">, </w:t>
      </w:r>
      <w:r w:rsidR="00136145" w:rsidRPr="00D715BC">
        <w:t xml:space="preserve"> the role of the law in an industry that is growing organs, </w:t>
      </w:r>
      <w:r w:rsidR="00CB7941" w:rsidRPr="00D715BC">
        <w:t xml:space="preserve">utilizing AI for treatment, and </w:t>
      </w:r>
      <w:r w:rsidR="00D715BC" w:rsidRPr="00D715BC">
        <w:t xml:space="preserve">finances care through mainly employer based plans-discussion. </w:t>
      </w:r>
    </w:p>
    <w:p w14:paraId="6F59B8E7" w14:textId="6E45FF84" w:rsidR="00EE3160" w:rsidRPr="0031034E" w:rsidRDefault="00EE3160">
      <w:r w:rsidRPr="004D6836">
        <w:rPr>
          <w:b/>
          <w:bCs/>
        </w:rPr>
        <w:t>Week 16</w:t>
      </w:r>
      <w:r w:rsidR="004947F5">
        <w:rPr>
          <w:b/>
          <w:bCs/>
        </w:rPr>
        <w:tab/>
        <w:t xml:space="preserve">April </w:t>
      </w:r>
      <w:r w:rsidR="00C60567">
        <w:rPr>
          <w:b/>
          <w:bCs/>
        </w:rPr>
        <w:t>30</w:t>
      </w:r>
      <w:r w:rsidR="00C60567" w:rsidRPr="00C60567">
        <w:rPr>
          <w:b/>
          <w:bCs/>
          <w:vertAlign w:val="superscript"/>
        </w:rPr>
        <w:t>th</w:t>
      </w:r>
      <w:r w:rsidR="00C60567">
        <w:rPr>
          <w:b/>
          <w:bCs/>
        </w:rPr>
        <w:t xml:space="preserve"> and May 2</w:t>
      </w:r>
      <w:r w:rsidR="00C60567" w:rsidRPr="00C60567">
        <w:rPr>
          <w:b/>
          <w:bCs/>
          <w:vertAlign w:val="superscript"/>
        </w:rPr>
        <w:t>nd</w:t>
      </w:r>
      <w:r w:rsidR="00C60567">
        <w:rPr>
          <w:b/>
          <w:bCs/>
        </w:rPr>
        <w:t xml:space="preserve"> </w:t>
      </w:r>
      <w:r w:rsidR="0031034E">
        <w:rPr>
          <w:b/>
          <w:bCs/>
        </w:rPr>
        <w:tab/>
        <w:t>April 30</w:t>
      </w:r>
      <w:r w:rsidR="0031034E" w:rsidRPr="0031034E">
        <w:rPr>
          <w:b/>
          <w:bCs/>
          <w:vertAlign w:val="superscript"/>
        </w:rPr>
        <w:t>th</w:t>
      </w:r>
      <w:r w:rsidR="0031034E">
        <w:rPr>
          <w:b/>
          <w:bCs/>
        </w:rPr>
        <w:t xml:space="preserve"> Assessment of your knowledge. </w:t>
      </w:r>
      <w:r w:rsidR="0031034E" w:rsidRPr="0031034E">
        <w:t>May 2</w:t>
      </w:r>
      <w:r w:rsidR="0031034E" w:rsidRPr="0031034E">
        <w:rPr>
          <w:vertAlign w:val="superscript"/>
        </w:rPr>
        <w:t>nd</w:t>
      </w:r>
      <w:r w:rsidR="0031034E" w:rsidRPr="0031034E">
        <w:t xml:space="preserve"> wrap up</w:t>
      </w:r>
    </w:p>
    <w:p w14:paraId="69017F27" w14:textId="77777777" w:rsidR="00EE3160" w:rsidRDefault="00EE3160"/>
    <w:sectPr w:rsidR="00EE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5"/>
    <w:rsid w:val="00003029"/>
    <w:rsid w:val="000132A9"/>
    <w:rsid w:val="00050274"/>
    <w:rsid w:val="00051505"/>
    <w:rsid w:val="000C6288"/>
    <w:rsid w:val="000E2DEF"/>
    <w:rsid w:val="00102245"/>
    <w:rsid w:val="00103575"/>
    <w:rsid w:val="00136145"/>
    <w:rsid w:val="00145F47"/>
    <w:rsid w:val="001466ED"/>
    <w:rsid w:val="001567E5"/>
    <w:rsid w:val="00161B59"/>
    <w:rsid w:val="00171818"/>
    <w:rsid w:val="001B0ED3"/>
    <w:rsid w:val="001B13F1"/>
    <w:rsid w:val="001D19D7"/>
    <w:rsid w:val="00224C52"/>
    <w:rsid w:val="00225DB6"/>
    <w:rsid w:val="00282092"/>
    <w:rsid w:val="00287DD4"/>
    <w:rsid w:val="002A6BA3"/>
    <w:rsid w:val="002D79AA"/>
    <w:rsid w:val="002F21F3"/>
    <w:rsid w:val="003049D8"/>
    <w:rsid w:val="00305707"/>
    <w:rsid w:val="0031034E"/>
    <w:rsid w:val="00310AA6"/>
    <w:rsid w:val="0038452A"/>
    <w:rsid w:val="003F4532"/>
    <w:rsid w:val="004947F5"/>
    <w:rsid w:val="004A57DF"/>
    <w:rsid w:val="004B1251"/>
    <w:rsid w:val="004D3373"/>
    <w:rsid w:val="004D6836"/>
    <w:rsid w:val="00570592"/>
    <w:rsid w:val="005A0F02"/>
    <w:rsid w:val="005E7F52"/>
    <w:rsid w:val="00682367"/>
    <w:rsid w:val="006F46EB"/>
    <w:rsid w:val="00707573"/>
    <w:rsid w:val="00727531"/>
    <w:rsid w:val="007611EF"/>
    <w:rsid w:val="007B2BF8"/>
    <w:rsid w:val="007B5779"/>
    <w:rsid w:val="00822FFC"/>
    <w:rsid w:val="00830C39"/>
    <w:rsid w:val="00842F00"/>
    <w:rsid w:val="00875361"/>
    <w:rsid w:val="00897428"/>
    <w:rsid w:val="009541F5"/>
    <w:rsid w:val="009656A2"/>
    <w:rsid w:val="009E7526"/>
    <w:rsid w:val="00A16BA3"/>
    <w:rsid w:val="00A22B21"/>
    <w:rsid w:val="00A80DA8"/>
    <w:rsid w:val="00A866F7"/>
    <w:rsid w:val="00A922CA"/>
    <w:rsid w:val="00AB2AD6"/>
    <w:rsid w:val="00AC506F"/>
    <w:rsid w:val="00AD540A"/>
    <w:rsid w:val="00B20A4B"/>
    <w:rsid w:val="00B3650C"/>
    <w:rsid w:val="00B47DA9"/>
    <w:rsid w:val="00B63E9B"/>
    <w:rsid w:val="00B974A5"/>
    <w:rsid w:val="00BB1361"/>
    <w:rsid w:val="00C25B5B"/>
    <w:rsid w:val="00C60567"/>
    <w:rsid w:val="00CB5CD0"/>
    <w:rsid w:val="00CB7941"/>
    <w:rsid w:val="00D0468A"/>
    <w:rsid w:val="00D715BC"/>
    <w:rsid w:val="00D90336"/>
    <w:rsid w:val="00DA38B3"/>
    <w:rsid w:val="00DF6700"/>
    <w:rsid w:val="00E31A29"/>
    <w:rsid w:val="00E47C32"/>
    <w:rsid w:val="00E5349D"/>
    <w:rsid w:val="00E66999"/>
    <w:rsid w:val="00E9067C"/>
    <w:rsid w:val="00EE3160"/>
    <w:rsid w:val="00EF4110"/>
    <w:rsid w:val="00F01E24"/>
    <w:rsid w:val="00F70FCB"/>
    <w:rsid w:val="00F94E13"/>
    <w:rsid w:val="00FB451D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9775"/>
  <w15:chartTrackingRefBased/>
  <w15:docId w15:val="{AEB3A399-CF54-4329-938C-6CBAEE8C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ieson@ms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Jamieson</dc:creator>
  <cp:keywords/>
  <dc:description/>
  <cp:lastModifiedBy>Anne Jamieson</cp:lastModifiedBy>
  <cp:revision>87</cp:revision>
  <dcterms:created xsi:type="dcterms:W3CDTF">2024-01-08T16:46:00Z</dcterms:created>
  <dcterms:modified xsi:type="dcterms:W3CDTF">2024-01-08T19:17:00Z</dcterms:modified>
</cp:coreProperties>
</file>